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24D" w:rsidRPr="00687EEB" w:rsidRDefault="00CF024D" w:rsidP="00CF024D">
      <w:pPr>
        <w:ind w:firstLine="567"/>
        <w:jc w:val="both"/>
        <w:rPr>
          <w:rFonts w:ascii="Georgia" w:hAnsi="Georgia" w:cs="Times New Roman"/>
          <w:sz w:val="2"/>
          <w:szCs w:val="2"/>
        </w:rPr>
      </w:pPr>
    </w:p>
    <w:p w:rsidR="00CF024D" w:rsidRPr="00687EEB" w:rsidRDefault="00CF024D" w:rsidP="00CF024D">
      <w:pPr>
        <w:spacing w:after="120"/>
        <w:jc w:val="center"/>
        <w:rPr>
          <w:rFonts w:ascii="Georgia" w:hAnsi="Georgia"/>
          <w:b/>
          <w:sz w:val="28"/>
          <w:szCs w:val="28"/>
          <w:lang w:val="be-BY"/>
        </w:rPr>
      </w:pPr>
      <w:r w:rsidRPr="00687EEB">
        <w:rPr>
          <w:rFonts w:ascii="Georgia" w:hAnsi="Georgia"/>
          <w:b/>
          <w:sz w:val="28"/>
          <w:szCs w:val="28"/>
        </w:rPr>
        <w:t xml:space="preserve">Виктор </w:t>
      </w:r>
      <w:proofErr w:type="spellStart"/>
      <w:r w:rsidRPr="00687EEB">
        <w:rPr>
          <w:rFonts w:ascii="Georgia" w:hAnsi="Georgia"/>
          <w:b/>
          <w:sz w:val="28"/>
          <w:szCs w:val="28"/>
        </w:rPr>
        <w:t>Саяпин</w:t>
      </w:r>
      <w:proofErr w:type="spellEnd"/>
    </w:p>
    <w:p w:rsidR="00CF024D" w:rsidRPr="00687EEB" w:rsidRDefault="00CF024D" w:rsidP="00CF024D">
      <w:pPr>
        <w:spacing w:after="120"/>
        <w:jc w:val="center"/>
        <w:rPr>
          <w:rFonts w:ascii="Georgia" w:hAnsi="Georgia"/>
          <w:b/>
          <w:caps/>
          <w:sz w:val="28"/>
          <w:szCs w:val="28"/>
        </w:rPr>
      </w:pPr>
      <w:r w:rsidRPr="00687EEB">
        <w:rPr>
          <w:rFonts w:ascii="Georgia" w:hAnsi="Georgia"/>
          <w:b/>
          <w:caps/>
          <w:color w:val="FF0000"/>
          <w:sz w:val="28"/>
          <w:szCs w:val="28"/>
        </w:rPr>
        <w:t>«Пешком по Гродно»:</w:t>
      </w:r>
      <w:r w:rsidRPr="00687EEB">
        <w:rPr>
          <w:rFonts w:ascii="Georgia" w:hAnsi="Georgia"/>
          <w:b/>
          <w:caps/>
          <w:sz w:val="28"/>
          <w:szCs w:val="28"/>
        </w:rPr>
        <w:t xml:space="preserve"> </w:t>
      </w:r>
      <w:r w:rsidRPr="00687EEB">
        <w:rPr>
          <w:rFonts w:ascii="Georgia" w:hAnsi="Georgia"/>
          <w:b/>
          <w:caps/>
          <w:sz w:val="28"/>
          <w:szCs w:val="28"/>
          <w:lang w:val="be-BY"/>
        </w:rPr>
        <w:t>улица Ка</w:t>
      </w:r>
      <w:r>
        <w:rPr>
          <w:rFonts w:ascii="Georgia" w:hAnsi="Georgia"/>
          <w:b/>
          <w:caps/>
          <w:sz w:val="28"/>
          <w:szCs w:val="28"/>
          <w:lang w:val="be-BY"/>
        </w:rPr>
        <w:t>лючинская</w:t>
      </w:r>
    </w:p>
    <w:p w:rsidR="00CF024D" w:rsidRPr="00687EEB" w:rsidRDefault="00CF024D" w:rsidP="00CF024D">
      <w:pPr>
        <w:spacing w:after="0"/>
        <w:ind w:firstLine="567"/>
        <w:jc w:val="both"/>
        <w:rPr>
          <w:rFonts w:ascii="Georgia" w:hAnsi="Georgia"/>
          <w:i/>
          <w:color w:val="2E74B5" w:themeColor="accent1" w:themeShade="BF"/>
          <w:sz w:val="24"/>
          <w:szCs w:val="24"/>
          <w:u w:val="single"/>
        </w:rPr>
      </w:pPr>
      <w:r w:rsidRPr="00687EEB">
        <w:rPr>
          <w:rFonts w:ascii="Georgia" w:hAnsi="Georgia"/>
          <w:i/>
          <w:color w:val="2E74B5" w:themeColor="accent1" w:themeShade="BF"/>
          <w:sz w:val="24"/>
          <w:szCs w:val="24"/>
          <w:u w:val="single"/>
        </w:rPr>
        <w:t xml:space="preserve">Источник публикации: </w:t>
      </w:r>
    </w:p>
    <w:p w:rsidR="00CF024D" w:rsidRPr="00CF024D" w:rsidRDefault="00CF024D" w:rsidP="00CF024D">
      <w:pPr>
        <w:pStyle w:val="20"/>
        <w:shd w:val="clear" w:color="auto" w:fill="auto"/>
        <w:spacing w:line="276" w:lineRule="auto"/>
        <w:ind w:firstLine="567"/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</w:pPr>
      <w:r w:rsidRPr="00687EEB"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>С</w:t>
      </w:r>
      <w:proofErr w:type="spellStart"/>
      <w:r w:rsidR="009D2058">
        <w:rPr>
          <w:rFonts w:ascii="Georgia" w:hAnsi="Georgia"/>
          <w:b/>
          <w:color w:val="2E74B5" w:themeColor="accent1" w:themeShade="BF"/>
          <w:sz w:val="24"/>
          <w:szCs w:val="24"/>
        </w:rPr>
        <w:t>аяпин</w:t>
      </w:r>
      <w:proofErr w:type="spellEnd"/>
      <w:r w:rsidR="009D2058">
        <w:rPr>
          <w:rFonts w:ascii="Georgia" w:hAnsi="Georgia"/>
          <w:b/>
          <w:color w:val="2E74B5" w:themeColor="accent1" w:themeShade="BF"/>
          <w:sz w:val="24"/>
          <w:szCs w:val="24"/>
        </w:rPr>
        <w:t xml:space="preserve">, В. </w:t>
      </w:r>
      <w:proofErr w:type="spellStart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>Ка</w:t>
      </w:r>
      <w:r>
        <w:rPr>
          <w:rFonts w:ascii="Georgia" w:hAnsi="Georgia"/>
          <w:b/>
          <w:color w:val="2E74B5" w:themeColor="accent1" w:themeShade="BF"/>
          <w:sz w:val="24"/>
          <w:szCs w:val="24"/>
        </w:rPr>
        <w:t>лючинская</w:t>
      </w:r>
      <w:proofErr w:type="spellEnd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 xml:space="preserve"> / В. </w:t>
      </w:r>
      <w:proofErr w:type="spellStart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>Саяпин</w:t>
      </w:r>
      <w:proofErr w:type="spellEnd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 xml:space="preserve"> // Гродзенская </w:t>
      </w:r>
      <w:proofErr w:type="spellStart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>праўда</w:t>
      </w:r>
      <w:proofErr w:type="spellEnd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 xml:space="preserve">. </w:t>
      </w:r>
      <w:r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 xml:space="preserve">- 2014. - </w:t>
      </w:r>
      <w:r w:rsidR="006121BE" w:rsidRPr="006121BE"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>22 нояб. (№ 116). - С. 10</w:t>
      </w:r>
      <w:r w:rsidRPr="006121BE"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>.</w:t>
      </w:r>
    </w:p>
    <w:p w:rsidR="006121BE" w:rsidRPr="006121BE" w:rsidRDefault="00CF024D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225425</wp:posOffset>
            </wp:positionV>
            <wp:extent cx="3425825" cy="2747010"/>
            <wp:effectExtent l="171450" t="133350" r="365125" b="300990"/>
            <wp:wrapTight wrapText="bothSides">
              <wp:wrapPolygon edited="0">
                <wp:start x="1321" y="-1049"/>
                <wp:lineTo x="360" y="-899"/>
                <wp:lineTo x="-1081" y="449"/>
                <wp:lineTo x="-721" y="22918"/>
                <wp:lineTo x="360" y="23967"/>
                <wp:lineTo x="721" y="23967"/>
                <wp:lineTo x="22100" y="23967"/>
                <wp:lineTo x="22341" y="23967"/>
                <wp:lineTo x="23422" y="23068"/>
                <wp:lineTo x="23422" y="22918"/>
                <wp:lineTo x="23782" y="20671"/>
                <wp:lineTo x="23782" y="1348"/>
                <wp:lineTo x="23902" y="599"/>
                <wp:lineTo x="22461" y="-899"/>
                <wp:lineTo x="21500" y="-1049"/>
                <wp:lineTo x="1321" y="-1049"/>
              </wp:wrapPolygon>
            </wp:wrapTight>
            <wp:docPr id="1" name="Рисунок 1" descr="Фотосравнение: улица сейчас  и в 70-е годы ХХ столетия. Фото Виктора Саяпина и Виталия ДЕРНЕЙКО">
              <a:hlinkClick xmlns:a="http://schemas.openxmlformats.org/drawingml/2006/main" r:id="rId5" tgtFrame="&quot;_blank&quot;" tooltip="&quot;Фотосравнение: улица сейчас  и в 70-е годы ХХ столетия. Фото Виктора Саяпина и Виталия ДЕРНЕЙК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сравнение: улица сейчас  и в 70-е годы ХХ столетия. Фото Виктора Саяпина и Виталия ДЕРНЕЙКО">
                      <a:hlinkClick r:id="rId5" tgtFrame="&quot;_blank&quot;" tooltip="&quot;Фотосравнение: улица сейчас  и в 70-е годы ХХ столетия. Фото Виктора Саяпина и Виталия ДЕРНЕЙК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74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46F3" w:rsidRPr="00721C27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eastAsia="ru-RU"/>
        </w:rPr>
        <w:t xml:space="preserve">Она – одна из немногих улиц, сохранившая свое название, известное с XVI века. И хотя по продолжительности она небольшая, история, связанная с ней, несет в себе много новых и интересных фактов. Например, знаете ли вы, кто такой </w:t>
      </w:r>
      <w:proofErr w:type="spellStart"/>
      <w:r w:rsidR="006D46F3" w:rsidRPr="00721C27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eastAsia="ru-RU"/>
        </w:rPr>
        <w:t>Калючина</w:t>
      </w:r>
      <w:proofErr w:type="spellEnd"/>
      <w:r w:rsidR="006D46F3" w:rsidRPr="00721C27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eastAsia="ru-RU"/>
        </w:rPr>
        <w:t>? Где советские дети пос</w:t>
      </w:r>
      <w:r w:rsidR="006121BE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eastAsia="ru-RU"/>
        </w:rPr>
        <w:t xml:space="preserve">тигали нотную грамоту и учились    </w:t>
      </w:r>
      <w:r w:rsidR="006D46F3" w:rsidRPr="00721C27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eastAsia="ru-RU"/>
        </w:rPr>
        <w:t>будущие</w:t>
      </w:r>
      <w:r w:rsidR="006121BE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eastAsia="ru-RU"/>
        </w:rPr>
        <w:t xml:space="preserve"> раввины                            </w:t>
      </w:r>
      <w:r w:rsidR="006D46F3" w:rsidRPr="00721C27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  </w:t>
      </w:r>
      <w:r w:rsidR="006121B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6121BE" w:rsidRPr="006121BE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eastAsia="ru-RU"/>
        </w:rPr>
        <w:t>Израиля и Тель-Авива?</w:t>
      </w:r>
    </w:p>
    <w:p w:rsidR="00CF024D" w:rsidRPr="006121BE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Кино и музыка</w:t>
      </w:r>
    </w:p>
    <w:p w:rsidR="00CF024D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Еще в начале XVIІІ  века улица стала своеобразным дублером одной из главных улиц города –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Виленской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(ныне Советской). Застраивалась она преимущественно деревянными домами, которые пострадали при  пожаре 1885 года. После этого здесь начали возводить большей частью кирпичные здания. В конце 50-х – начале 60-х годов ХХ века улица оказалась перегороженной ст</w:t>
      </w:r>
      <w:r w:rsidR="00CF024D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роящимся кинотеатром «Гродно».</w:t>
      </w:r>
    </w:p>
    <w:p w:rsidR="00CF024D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№1</w:t>
      </w: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построен в 1890 году. В 1903 году в нем размещалось агентство 2-го Российского страхового товарищества. Внешний вид дома изменился в результате проведенного во второй половине ХХ века капитального ремонта. Сохранилось лишь чугу</w:t>
      </w:r>
      <w:r w:rsidR="00CF024D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нное литое ограждение балкона.</w:t>
      </w:r>
    </w:p>
    <w:p w:rsidR="00CF024D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 </w:t>
      </w:r>
      <w:r w:rsidRPr="00721C2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доме №2</w:t>
      </w: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в конце XIX века жил известный гродненский фотограф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Залман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Карасик. А в соседнем доме №4 в 1903 году находилось управление начальника артил</w:t>
      </w:r>
      <w:r w:rsidR="00CF024D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лерии 2-го армейского корпуса.</w:t>
      </w:r>
    </w:p>
    <w:p w:rsidR="00CF024D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Любопытный факт из биографии </w:t>
      </w:r>
      <w:r w:rsidRPr="00721C2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дома №11</w:t>
      </w: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Здесь 16 октября 1939 года открылась детская музыкальная школа. Это уже потом она перебралась на улицу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Карбышева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Но азы музыкальной грамоты дети в советском Гродно осваивали именно здесь.</w:t>
      </w:r>
    </w:p>
    <w:p w:rsidR="006121BE" w:rsidRDefault="006121BE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6121BE" w:rsidRDefault="006121BE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6121BE" w:rsidRPr="00721C27" w:rsidRDefault="006121BE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CF024D" w:rsidRPr="00721C27" w:rsidRDefault="006D46F3" w:rsidP="00721C27">
      <w:pPr>
        <w:shd w:val="clear" w:color="auto" w:fill="FFFFFF"/>
        <w:spacing w:before="240"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lastRenderedPageBreak/>
        <w:t>Страховщики, банкиры и… пациенты</w:t>
      </w:r>
    </w:p>
    <w:p w:rsidR="00CF024D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№7</w:t>
      </w: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построен в 1880 году в стиле эклектики. Это двухэтажное неоштукатуренное здание из желтого кирпича. Сегодня фасад выкрашен в зеленые тона. На главном фасаде сохранились кованые балконные решетки. </w:t>
      </w:r>
    </w:p>
    <w:p w:rsidR="00DB48B3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На месте </w:t>
      </w:r>
      <w:r w:rsidRPr="00721C2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дома №12</w:t>
      </w: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 который был построен в конце XIX века, сегодня находится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дом-новодел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А раньше здесь была камера судебного пристава при Окружном суде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Шестаковского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, а потом – клуб Доб</w:t>
      </w:r>
      <w:r w:rsidR="00CF024D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ровольного пожарного общества.</w:t>
      </w:r>
    </w:p>
    <w:p w:rsidR="00CF024D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№16</w:t>
      </w: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построен в конце XIX века. Одноэтажное кирпичное здание мало изменилось с тех пор, утрачено лишь его декоративное украшение. В 1903 году здесь было агентство Северного страхового товарищества. В октябре 1944 года открылась контора Промбанка. В 50-е годы в доме принимала пациентов городская женская консультация, а  в 80-е – зубопротезное отделение областной больницы. В 90-е годы дворовой фасад дома украсила фреска с изображением известной гравюры Гродно XVI века. Рядом  было популярное кафе «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Кронон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».</w:t>
      </w:r>
    </w:p>
    <w:p w:rsidR="00CF024D" w:rsidRPr="00721C27" w:rsidRDefault="00DB48B3" w:rsidP="00721C27">
      <w:pPr>
        <w:shd w:val="clear" w:color="auto" w:fill="FFFFFF"/>
        <w:spacing w:before="1320" w:after="1680" w:line="276" w:lineRule="auto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2708910</wp:posOffset>
            </wp:positionV>
            <wp:extent cx="3699510" cy="2781300"/>
            <wp:effectExtent l="19050" t="0" r="0" b="0"/>
            <wp:wrapTight wrapText="bothSides">
              <wp:wrapPolygon edited="0">
                <wp:start x="-111" y="0"/>
                <wp:lineTo x="-111" y="21452"/>
                <wp:lineTo x="21578" y="21452"/>
                <wp:lineTo x="21578" y="0"/>
                <wp:lineTo x="-111" y="0"/>
              </wp:wrapPolygon>
            </wp:wrapTight>
            <wp:docPr id="3" name="Рисунок 3" descr="http://grodnonews.by/uploads2/kaluchinska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odnonews.by/uploads2/kaluchinskaj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C27">
        <w:rPr>
          <w:rFonts w:ascii="Georgia" w:eastAsia="Times New Roman" w:hAnsi="Georgia" w:cs="Times New Roman"/>
          <w:b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87630</wp:posOffset>
            </wp:positionV>
            <wp:extent cx="4065270" cy="3055620"/>
            <wp:effectExtent l="19050" t="0" r="0" b="0"/>
            <wp:wrapTight wrapText="bothSides">
              <wp:wrapPolygon edited="0">
                <wp:start x="-101" y="0"/>
                <wp:lineTo x="-101" y="21411"/>
                <wp:lineTo x="21560" y="21411"/>
                <wp:lineTo x="21560" y="0"/>
                <wp:lineTo x="-101" y="0"/>
              </wp:wrapPolygon>
            </wp:wrapTight>
            <wp:docPr id="2" name="Рисунок 2" descr="http://grodnonews.by/uploads2/kaluchinska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odnonews.by/uploads2/kaluchinskaj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6F3" w:rsidRPr="00721C27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Фреска на стене дома № 16. Фото Виктора Саяпина</w:t>
      </w:r>
    </w:p>
    <w:p w:rsidR="00CF024D" w:rsidRPr="00721C27" w:rsidRDefault="006D46F3" w:rsidP="00721C27">
      <w:pPr>
        <w:shd w:val="clear" w:color="auto" w:fill="FFFFFF"/>
        <w:spacing w:before="3240" w:after="1320" w:line="276" w:lineRule="auto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Кафе “Кронон” по ул. Калючинской. 2009г. Фото Виктора Саяпина</w:t>
      </w:r>
    </w:p>
    <w:p w:rsidR="00721C27" w:rsidRPr="006121BE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 </w:t>
      </w:r>
      <w:r w:rsidRPr="00721C2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доме №18</w:t>
      </w: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 который был разрушен в ходе строительства кинотеатра,  в первой половине 20-х годов жил известный гродненский врач Г.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Ворошильский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Во второй половине 20-х годов здесь работала мастерская фотографа М. Левина</w:t>
      </w:r>
      <w:r w:rsidR="006121B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DB48B3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lastRenderedPageBreak/>
        <w:t>Газон вместо дома</w:t>
      </w:r>
    </w:p>
    <w:p w:rsidR="00DB48B3" w:rsidRPr="00721C27" w:rsidRDefault="00721C27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2053590</wp:posOffset>
            </wp:positionV>
            <wp:extent cx="5867400" cy="3909060"/>
            <wp:effectExtent l="114300" t="76200" r="133350" b="72390"/>
            <wp:wrapTight wrapText="bothSides">
              <wp:wrapPolygon edited="0">
                <wp:start x="-421" y="-421"/>
                <wp:lineTo x="-351" y="22000"/>
                <wp:lineTo x="21881" y="22000"/>
                <wp:lineTo x="21951" y="22000"/>
                <wp:lineTo x="22091" y="21579"/>
                <wp:lineTo x="22091" y="1158"/>
                <wp:lineTo x="22021" y="-105"/>
                <wp:lineTo x="21951" y="-421"/>
                <wp:lineTo x="-421" y="-421"/>
              </wp:wrapPolygon>
            </wp:wrapTight>
            <wp:docPr id="4" name="Рисунок 4" descr="http://grodnonews.by/uploads2/kaluchinska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odnonews.by/uploads2/kaluchinskaj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Пожалуй, самый красивый дом на этой улице имел номер </w:t>
      </w:r>
      <w:r w:rsidR="006D46F3" w:rsidRPr="00721C2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21</w:t>
      </w:r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Он был построен на пересечении улиц </w:t>
      </w:r>
      <w:proofErr w:type="spellStart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Калючинской</w:t>
      </w:r>
      <w:proofErr w:type="spellEnd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 Кирова и бывшей Переходной. После завершения строительства кинотеатра и изменения трассировки улиц </w:t>
      </w:r>
      <w:proofErr w:type="spellStart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Калючинской</w:t>
      </w:r>
      <w:proofErr w:type="spellEnd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 Кирова он оказался как бы на улице Кирова, которая делала поворот к Советской площади. Фасад дома украшали два чугунных литых балкона, а над парадным входом находился оригинальный кованый козырек работы гродненских мастеров. После Великой Отечественной войны в нем разместились различные организации. Осенью 1944 года здесь работали конторы «</w:t>
      </w:r>
      <w:proofErr w:type="spellStart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Облкоопсоюза</w:t>
      </w:r>
      <w:proofErr w:type="spellEnd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», «</w:t>
      </w:r>
      <w:proofErr w:type="spellStart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Облзаготкожживсырья</w:t>
      </w:r>
      <w:proofErr w:type="spellEnd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», «</w:t>
      </w:r>
      <w:proofErr w:type="spellStart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Заготскота</w:t>
      </w:r>
      <w:proofErr w:type="spellEnd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хлебокомбината</w:t>
      </w:r>
      <w:proofErr w:type="spellEnd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Чуть позже здесь находился трест «</w:t>
      </w:r>
      <w:proofErr w:type="spellStart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Маслопром</w:t>
      </w:r>
      <w:proofErr w:type="spellEnd"/>
      <w:r w:rsidR="006D46F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». Затем дом вновь стал жилым.</w:t>
      </w:r>
      <w:r w:rsidR="006D46F3" w:rsidRPr="00721C2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 </w:t>
      </w:r>
    </w:p>
    <w:p w:rsidR="00DB48B3" w:rsidRPr="00721C27" w:rsidRDefault="006D46F3" w:rsidP="00721C27">
      <w:pPr>
        <w:shd w:val="clear" w:color="auto" w:fill="FFFFFF"/>
        <w:spacing w:after="0" w:line="276" w:lineRule="auto"/>
        <w:ind w:firstLine="567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Дом № 21. 70-е гг. Фото Александра Гостева</w:t>
      </w:r>
    </w:p>
    <w:p w:rsidR="00DB48B3" w:rsidRPr="00721C27" w:rsidRDefault="006D46F3" w:rsidP="00721C27">
      <w:pPr>
        <w:shd w:val="clear" w:color="auto" w:fill="FFFFFF"/>
        <w:spacing w:before="240"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Прошли десятилетия, и в конце 80-х годов начался капитальный ремонт, который превратился в долгострой. Его  пытался восстановить один из колхозов области, брались за ремонт и другие организации. Но отсутствие финансирования привело к тому, что к концу 90-х годов остатки дома снесли и на его месте появился газон. Несколько лет назад были намерения восстановить не только этот дом, но и весь квартал утраченной застройки. Но они так и остались нереализованными.</w:t>
      </w:r>
    </w:p>
    <w:p w:rsidR="00DB48B3" w:rsidRPr="00721C27" w:rsidRDefault="00DB48B3" w:rsidP="00721C27">
      <w:pPr>
        <w:shd w:val="clear" w:color="auto" w:fill="FFFFFF"/>
        <w:spacing w:before="720" w:after="840" w:line="276" w:lineRule="auto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-22860</wp:posOffset>
            </wp:positionV>
            <wp:extent cx="3613150" cy="2312670"/>
            <wp:effectExtent l="95250" t="57150" r="101600" b="49530"/>
            <wp:wrapTight wrapText="bothSides">
              <wp:wrapPolygon edited="0">
                <wp:start x="-569" y="-534"/>
                <wp:lineTo x="-456" y="22063"/>
                <wp:lineTo x="21980" y="22063"/>
                <wp:lineTo x="22093" y="22063"/>
                <wp:lineTo x="22207" y="19928"/>
                <wp:lineTo x="22207" y="2313"/>
                <wp:lineTo x="22093" y="-356"/>
                <wp:lineTo x="22093" y="-534"/>
                <wp:lineTo x="-569" y="-534"/>
              </wp:wrapPolygon>
            </wp:wrapTight>
            <wp:docPr id="5" name="Рисунок 5" descr="http://grodnonews.by/uploads2/kaluchinskaj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odnonews.by/uploads2/kaluchinskaj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46F3" w:rsidRPr="00721C27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Реконструкция дома № 21. 1998г. Фото Михаила Исаченко</w:t>
      </w:r>
    </w:p>
    <w:p w:rsidR="00DB48B3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Одиноко стоящий в этой части улицы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Калючинской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дом под номером 23 давно ждет инвесторов, которые могли бы его восстановить. Этот дом построен в конце XIX века. По состоянию на 1880 год в доме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Янкеля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Лапина находилась молитвенная школа, хедер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Захария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Финкеля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До 1939 года здесь работала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иешива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Шаар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Ха Торах». В ней преподавали раввин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Шимон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Шкоп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 а также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Шлома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Харкави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В этой школе учились будущие раввины Тель-Авива и Израиля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Амиель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Унтерман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  </w:t>
      </w:r>
    </w:p>
    <w:p w:rsidR="00DB48B3" w:rsidRPr="00721C27" w:rsidRDefault="00721C27" w:rsidP="00721C27">
      <w:pPr>
        <w:shd w:val="clear" w:color="auto" w:fill="FFFFFF"/>
        <w:spacing w:before="720" w:after="1080" w:line="276" w:lineRule="auto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90805</wp:posOffset>
            </wp:positionV>
            <wp:extent cx="3612515" cy="3997325"/>
            <wp:effectExtent l="95250" t="76200" r="102235" b="79375"/>
            <wp:wrapTight wrapText="bothSides">
              <wp:wrapPolygon edited="0">
                <wp:start x="-570" y="-412"/>
                <wp:lineTo x="-456" y="22029"/>
                <wp:lineTo x="21983" y="22029"/>
                <wp:lineTo x="22097" y="22029"/>
                <wp:lineTo x="22211" y="21205"/>
                <wp:lineTo x="22211" y="1235"/>
                <wp:lineTo x="22097" y="-309"/>
                <wp:lineTo x="22097" y="-412"/>
                <wp:lineTo x="-570" y="-412"/>
              </wp:wrapPolygon>
            </wp:wrapTight>
            <wp:docPr id="6" name="Рисунок 6" descr="http://grodnonews.by/uploads2/kaluchinskaj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odnonews.by/uploads2/kaluchinskaj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46F3" w:rsidRPr="00721C27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Дом № 23. Фото “Гродненский форум”</w:t>
      </w:r>
    </w:p>
    <w:p w:rsidR="00DB48B3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Как называлась раньше?</w:t>
      </w:r>
    </w:p>
    <w:p w:rsidR="00DB48B3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Впервые она упоминается в 1560 году. Начиналась от рыночной площади, ныне Советской, и вела в сторону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Городницы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Название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Калючинская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улица получила от имени одного из домовладельцев, проживавшего здесь, –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Калючины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В дальнейшем этот топоним неоднократно трансформировался: в документах 1783 года она именуется как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Калужинская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  в самом конце XVIII века –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Калечинская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С 1824-го и до 1892 года у нее новое имя – 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Калужанская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Кроме того, часть улицы от нынешней Кирова до площади имено</w:t>
      </w:r>
      <w:r w:rsidR="00DB48B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валась как Тюремный переулок. </w:t>
      </w:r>
    </w:p>
    <w:p w:rsidR="00DB48B3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С 1892 года и до начала Первой мировой войны две части улицы носят названия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Коложанская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 Тюремный переулок. В годы войны кайзеровские </w:t>
      </w: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 xml:space="preserve">оккупанты назвали эти части улицы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Koloschanskastrasse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Gefängnisweg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С июля 1923 года обе части улицы стали называться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Коложанская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</w:t>
      </w:r>
      <w:r w:rsidR="00DB48B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B48B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Злотарская</w:t>
      </w:r>
      <w:proofErr w:type="spellEnd"/>
      <w:r w:rsidR="00DB48B3"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C35364" w:rsidRPr="00721C27" w:rsidRDefault="006D46F3" w:rsidP="00721C27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 1931 году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Коложанской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вернули название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Калючинская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В январе 1940 года обе части улицы объединили в одну и назвали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Пассионарии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В годы гитлеровской оккупации улицу назвали 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Marienburgstrasse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После освобождения города она вновь стала называться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Пассионарии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А в 1992 году улице вернули ее историческое название – </w:t>
      </w:r>
      <w:proofErr w:type="spellStart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Калючинская</w:t>
      </w:r>
      <w:proofErr w:type="spellEnd"/>
      <w:r w:rsidRPr="00721C2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sectPr w:rsidR="00C35364" w:rsidRPr="00721C27" w:rsidSect="00C35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46F3"/>
    <w:rsid w:val="00136B41"/>
    <w:rsid w:val="006121BE"/>
    <w:rsid w:val="006D46F3"/>
    <w:rsid w:val="00721C27"/>
    <w:rsid w:val="008251B6"/>
    <w:rsid w:val="00837F39"/>
    <w:rsid w:val="009B0B73"/>
    <w:rsid w:val="009D2058"/>
    <w:rsid w:val="00AC4EF0"/>
    <w:rsid w:val="00C35364"/>
    <w:rsid w:val="00CF024D"/>
    <w:rsid w:val="00CF78D2"/>
    <w:rsid w:val="00DB48B3"/>
    <w:rsid w:val="00F56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46F3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46F3"/>
  </w:style>
  <w:style w:type="paragraph" w:styleId="a4">
    <w:name w:val="Balloon Text"/>
    <w:basedOn w:val="a"/>
    <w:link w:val="a5"/>
    <w:uiPriority w:val="99"/>
    <w:semiHidden/>
    <w:unhideWhenUsed/>
    <w:rsid w:val="006D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6F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CF024D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F024D"/>
    <w:pPr>
      <w:widowControl w:val="0"/>
      <w:shd w:val="clear" w:color="auto" w:fill="FFFFFF"/>
      <w:spacing w:after="0" w:line="211" w:lineRule="exact"/>
      <w:jc w:val="both"/>
    </w:pPr>
    <w:rPr>
      <w:rFonts w:ascii="Arial Narrow" w:eastAsia="Arial Narrow" w:hAnsi="Arial Narrow" w:cs="Arial Narrow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8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1954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grodnonews.by/uploads/21037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CCAAC-8BC3-4A4F-90FB-BD5253BA7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2014-12-11T13:12:00Z</dcterms:created>
  <dcterms:modified xsi:type="dcterms:W3CDTF">2014-12-12T07:37:00Z</dcterms:modified>
</cp:coreProperties>
</file>