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4D" w:rsidRPr="00687EEB" w:rsidRDefault="00CF024D" w:rsidP="00CF024D">
      <w:pPr>
        <w:ind w:firstLine="567"/>
        <w:jc w:val="both"/>
        <w:rPr>
          <w:rFonts w:ascii="Georgia" w:hAnsi="Georgia" w:cs="Times New Roman"/>
          <w:sz w:val="2"/>
          <w:szCs w:val="2"/>
        </w:rPr>
      </w:pPr>
    </w:p>
    <w:p w:rsidR="00CF024D" w:rsidRPr="00687EEB" w:rsidRDefault="00CF024D" w:rsidP="00CF024D">
      <w:pPr>
        <w:spacing w:after="120"/>
        <w:jc w:val="center"/>
        <w:rPr>
          <w:rFonts w:ascii="Georgia" w:hAnsi="Georgia"/>
          <w:b/>
          <w:sz w:val="28"/>
          <w:szCs w:val="28"/>
          <w:lang w:val="be-BY"/>
        </w:rPr>
      </w:pPr>
      <w:r w:rsidRPr="00687EEB">
        <w:rPr>
          <w:rFonts w:ascii="Georgia" w:hAnsi="Georgia"/>
          <w:b/>
          <w:sz w:val="28"/>
          <w:szCs w:val="28"/>
        </w:rPr>
        <w:t xml:space="preserve">Виктор </w:t>
      </w:r>
      <w:proofErr w:type="spellStart"/>
      <w:r w:rsidRPr="00687EEB">
        <w:rPr>
          <w:rFonts w:ascii="Georgia" w:hAnsi="Georgia"/>
          <w:b/>
          <w:sz w:val="28"/>
          <w:szCs w:val="28"/>
        </w:rPr>
        <w:t>Саяпин</w:t>
      </w:r>
      <w:proofErr w:type="spellEnd"/>
    </w:p>
    <w:p w:rsidR="00CF024D" w:rsidRPr="00687EEB" w:rsidRDefault="00CF024D" w:rsidP="00CF024D">
      <w:pPr>
        <w:spacing w:after="120"/>
        <w:jc w:val="center"/>
        <w:rPr>
          <w:rFonts w:ascii="Georgia" w:hAnsi="Georgia"/>
          <w:b/>
          <w:caps/>
          <w:sz w:val="28"/>
          <w:szCs w:val="28"/>
        </w:rPr>
      </w:pPr>
      <w:r w:rsidRPr="00687EEB">
        <w:rPr>
          <w:rFonts w:ascii="Georgia" w:hAnsi="Georgia"/>
          <w:b/>
          <w:caps/>
          <w:color w:val="FF0000"/>
          <w:sz w:val="28"/>
          <w:szCs w:val="28"/>
        </w:rPr>
        <w:t>«Пешком по Гродно»:</w:t>
      </w:r>
      <w:r w:rsidRPr="00687EEB">
        <w:rPr>
          <w:rFonts w:ascii="Georgia" w:hAnsi="Georgia"/>
          <w:b/>
          <w:caps/>
          <w:sz w:val="28"/>
          <w:szCs w:val="28"/>
        </w:rPr>
        <w:t xml:space="preserve"> </w:t>
      </w:r>
      <w:r w:rsidRPr="00687EEB">
        <w:rPr>
          <w:rFonts w:ascii="Georgia" w:hAnsi="Georgia"/>
          <w:b/>
          <w:caps/>
          <w:sz w:val="28"/>
          <w:szCs w:val="28"/>
          <w:lang w:val="be-BY"/>
        </w:rPr>
        <w:t>улица Ка</w:t>
      </w:r>
      <w:r>
        <w:rPr>
          <w:rFonts w:ascii="Georgia" w:hAnsi="Georgia"/>
          <w:b/>
          <w:caps/>
          <w:sz w:val="28"/>
          <w:szCs w:val="28"/>
          <w:lang w:val="be-BY"/>
        </w:rPr>
        <w:t>лючинская</w:t>
      </w:r>
    </w:p>
    <w:p w:rsidR="00CF024D" w:rsidRPr="00687EEB" w:rsidRDefault="00CF024D" w:rsidP="00CF024D">
      <w:pPr>
        <w:spacing w:after="0"/>
        <w:ind w:firstLine="567"/>
        <w:jc w:val="both"/>
        <w:rPr>
          <w:rFonts w:ascii="Georgia" w:hAnsi="Georgia"/>
          <w:i/>
          <w:color w:val="2E74B5" w:themeColor="accent1" w:themeShade="BF"/>
          <w:sz w:val="24"/>
          <w:szCs w:val="24"/>
          <w:u w:val="single"/>
        </w:rPr>
      </w:pPr>
      <w:r w:rsidRPr="00687EEB">
        <w:rPr>
          <w:rFonts w:ascii="Georgia" w:hAnsi="Georgia"/>
          <w:i/>
          <w:color w:val="2E74B5" w:themeColor="accent1" w:themeShade="BF"/>
          <w:sz w:val="24"/>
          <w:szCs w:val="24"/>
          <w:u w:val="single"/>
        </w:rPr>
        <w:t xml:space="preserve">Источник публикации: </w:t>
      </w:r>
    </w:p>
    <w:p w:rsidR="00CF024D" w:rsidRPr="00CF024D" w:rsidRDefault="00CF024D" w:rsidP="00CF024D">
      <w:pPr>
        <w:pStyle w:val="20"/>
        <w:shd w:val="clear" w:color="auto" w:fill="auto"/>
        <w:spacing w:line="276" w:lineRule="auto"/>
        <w:ind w:firstLine="567"/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</w:pPr>
      <w:r w:rsidRPr="00687EEB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С</w:t>
      </w:r>
      <w:proofErr w:type="spellStart"/>
      <w:r w:rsidR="009D2058">
        <w:rPr>
          <w:rFonts w:ascii="Georgia" w:hAnsi="Georgia"/>
          <w:b/>
          <w:color w:val="2E74B5" w:themeColor="accent1" w:themeShade="BF"/>
          <w:sz w:val="24"/>
          <w:szCs w:val="24"/>
        </w:rPr>
        <w:t>аяпин</w:t>
      </w:r>
      <w:proofErr w:type="spellEnd"/>
      <w:r w:rsidR="009D2058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, В. 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Ка</w:t>
      </w:r>
      <w:r>
        <w:rPr>
          <w:rFonts w:ascii="Georgia" w:hAnsi="Georgia"/>
          <w:b/>
          <w:color w:val="2E74B5" w:themeColor="accent1" w:themeShade="BF"/>
          <w:sz w:val="24"/>
          <w:szCs w:val="24"/>
        </w:rPr>
        <w:t>лючинская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 / В. 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Саяпин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 // Гродзенская </w:t>
      </w:r>
      <w:proofErr w:type="spellStart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>праўда</w:t>
      </w:r>
      <w:proofErr w:type="spellEnd"/>
      <w:r w:rsidRPr="00687EEB">
        <w:rPr>
          <w:rFonts w:ascii="Georgia" w:hAnsi="Georgia"/>
          <w:b/>
          <w:color w:val="2E74B5" w:themeColor="accent1" w:themeShade="BF"/>
          <w:sz w:val="24"/>
          <w:szCs w:val="24"/>
        </w:rPr>
        <w:t xml:space="preserve">. </w:t>
      </w:r>
      <w:r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 xml:space="preserve">- 2014. - </w:t>
      </w:r>
      <w:r w:rsidR="006121BE" w:rsidRPr="006121BE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22 нояб. (№ 116). - С. 10</w:t>
      </w:r>
      <w:r w:rsidRPr="006121BE">
        <w:rPr>
          <w:rFonts w:ascii="Georgia" w:hAnsi="Georgia"/>
          <w:b/>
          <w:color w:val="2E74B5" w:themeColor="accent1" w:themeShade="BF"/>
          <w:sz w:val="24"/>
          <w:szCs w:val="24"/>
          <w:lang w:val="be-BY"/>
        </w:rPr>
        <w:t>.</w:t>
      </w:r>
    </w:p>
    <w:p w:rsidR="006121BE" w:rsidRPr="006121BE" w:rsidRDefault="00CF024D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225425</wp:posOffset>
            </wp:positionV>
            <wp:extent cx="3425825" cy="2747010"/>
            <wp:effectExtent l="171450" t="133350" r="365125" b="300990"/>
            <wp:wrapTight wrapText="bothSides">
              <wp:wrapPolygon edited="0">
                <wp:start x="1321" y="-1049"/>
                <wp:lineTo x="360" y="-899"/>
                <wp:lineTo x="-1081" y="449"/>
                <wp:lineTo x="-721" y="22918"/>
                <wp:lineTo x="360" y="23967"/>
                <wp:lineTo x="721" y="23967"/>
                <wp:lineTo x="22100" y="23967"/>
                <wp:lineTo x="22341" y="23967"/>
                <wp:lineTo x="23422" y="23068"/>
                <wp:lineTo x="23422" y="22918"/>
                <wp:lineTo x="23782" y="20671"/>
                <wp:lineTo x="23782" y="1348"/>
                <wp:lineTo x="23902" y="599"/>
                <wp:lineTo x="22461" y="-899"/>
                <wp:lineTo x="21500" y="-1049"/>
                <wp:lineTo x="1321" y="-1049"/>
              </wp:wrapPolygon>
            </wp:wrapTight>
            <wp:docPr id="1" name="Рисунок 1" descr="Фотосравнение: улица сейчас  и в 70-е годы ХХ столетия. Фото Виктора Саяпина и Виталия ДЕРНЕЙКО">
              <a:hlinkClick xmlns:a="http://schemas.openxmlformats.org/drawingml/2006/main" r:id="rId5" tgtFrame="&quot;_blank&quot;" tooltip="&quot;Фотосравнение: улица сейчас  и в 70-е годы ХХ столетия. Фото Виктора Саяпина и Виталия ДЕРНЕЙ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сравнение: улица сейчас  и в 70-е годы ХХ столетия. Фото Виктора Саяпина и Виталия ДЕРНЕЙКО">
                      <a:hlinkClick r:id="rId5" tgtFrame="&quot;_blank&quot;" tooltip="&quot;Фотосравнение: улица сейчас  и в 70-е годы ХХ столетия. Фото Виктора Саяпина и Виталия ДЕРНЕЙ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747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 xml:space="preserve">Она – одна из немногих улиц, сохранившая свое название, известное с XVI века. И хотя по продолжительности она небольшая, история, связанная с ней, несет в себе много новых и интересных фактов. Например, знаете ли вы, кто такой </w:t>
      </w:r>
      <w:proofErr w:type="spellStart"/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>Калючина</w:t>
      </w:r>
      <w:proofErr w:type="spellEnd"/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>? Где советские дети пос</w:t>
      </w:r>
      <w:r w:rsidR="006121B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 xml:space="preserve">тигали нотную грамоту и учились    </w:t>
      </w:r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>будущие</w:t>
      </w:r>
      <w:r w:rsidR="006121B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 xml:space="preserve"> раввины                            </w:t>
      </w:r>
      <w:r w:rsidR="006D46F3" w:rsidRPr="00721C2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 </w:t>
      </w:r>
      <w:r w:rsidR="006121BE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6121BE" w:rsidRPr="006121BE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eastAsia="ru-RU"/>
        </w:rPr>
        <w:t>Израиля и Тель-Авива?</w:t>
      </w:r>
    </w:p>
    <w:p w:rsidR="00CF024D" w:rsidRPr="006121BE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Кино и музыка</w:t>
      </w:r>
    </w:p>
    <w:p w:rsidR="00CF024D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Еще в начале XVIІІ  века улица стала своеобразным дублером одной из главных улиц города –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Виленской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(ныне Советской). Застраивалась она преимущественно деревянными домами, которые пострадали при  пожаре 1885 года. После этого здесь начали возводить большей частью кирпичные здания. В конце 50-х – начале 60-х годов ХХ века улица оказалась перегороженной ст</w:t>
      </w:r>
      <w:r w:rsidR="00CF024D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роящимся кинотеатром «Гродно».</w:t>
      </w:r>
    </w:p>
    <w:p w:rsidR="00CF024D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№1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1890 году. В 1903 году в нем размещалось агентство 2-го Российского страхового товарищества. Внешний вид дома изменился в результате проведенного во второй половине ХХ века капитального ремонта. Сохранилось лишь чугу</w:t>
      </w:r>
      <w:r w:rsidR="00CF024D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нное литое ограждение балкона.</w:t>
      </w:r>
    </w:p>
    <w:p w:rsidR="00CF024D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 </w:t>
      </w: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доме №2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 конце XIX века жил известный гродненский фотограф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Залман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Карасик. А в соседнем доме №4 в 1903 году находилось управление начальника артил</w:t>
      </w:r>
      <w:r w:rsidR="00CF024D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лерии 2-го армейского корпуса.</w:t>
      </w:r>
    </w:p>
    <w:p w:rsidR="00CF024D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Любопытный факт из биографии </w:t>
      </w: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дома №11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Здесь 16 октября 1939 года открылась детская музыкальная школа. Это уже потом она перебралась на улицу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Карбышева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Но азы музыкальной грамоты дети в советском Гродно осваивали именно здесь.</w:t>
      </w:r>
    </w:p>
    <w:p w:rsidR="006121BE" w:rsidRDefault="006121BE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6121BE" w:rsidRDefault="006121BE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6121BE" w:rsidRPr="00721C27" w:rsidRDefault="006121BE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CF024D" w:rsidRPr="00721C27" w:rsidRDefault="006D46F3" w:rsidP="00721C27">
      <w:pPr>
        <w:shd w:val="clear" w:color="auto" w:fill="FFFFFF"/>
        <w:spacing w:before="240"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lastRenderedPageBreak/>
        <w:t>Страховщики, банкиры и… пациенты</w:t>
      </w:r>
    </w:p>
    <w:p w:rsidR="00CF024D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№7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1880 году в стиле эклектики. Это двухэтажное неоштукатуренное здание из желтого кирпича. Сегодня фасад выкрашен в зеленые тона. На главном фасаде сохранились кованые балконные решетки. 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На месте </w:t>
      </w: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дома №12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который был построен в конце XIX века, сегодня находится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дом-новодел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А раньше здесь была камера судебного пристава при Окружном суде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Шестаковского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а потом – клуб Доб</w:t>
      </w:r>
      <w:r w:rsidR="00CF024D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ровольного пожарного общества.</w:t>
      </w:r>
    </w:p>
    <w:p w:rsidR="00CF024D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 №16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построен в конце XIX века. Одноэтажное кирпичное здание мало изменилось с тех пор, утрачено лишь его декоративное украшение. В 1903 году здесь было агентство Северного страхового товарищества. В октябре 1944 года открылась контора Промбанка. В 50-е годы в доме принимала пациентов городская женская консультация, а  в 80-е – зубопротезное отделение областной больницы. В 90-е годы дворовой фасад дома украсила фреска с изображением известной гравюры Гродно XVI века. Рядом  было популярное кафе «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Кронон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».</w:t>
      </w:r>
    </w:p>
    <w:p w:rsidR="00CF024D" w:rsidRPr="00721C27" w:rsidRDefault="00DB48B3" w:rsidP="00721C27">
      <w:pPr>
        <w:shd w:val="clear" w:color="auto" w:fill="FFFFFF"/>
        <w:spacing w:before="1320" w:after="1680" w:line="276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2230755</wp:posOffset>
            </wp:positionH>
            <wp:positionV relativeFrom="paragraph">
              <wp:posOffset>2708910</wp:posOffset>
            </wp:positionV>
            <wp:extent cx="3699510" cy="2781300"/>
            <wp:effectExtent l="19050" t="0" r="0" b="0"/>
            <wp:wrapTight wrapText="bothSides">
              <wp:wrapPolygon edited="0">
                <wp:start x="-111" y="0"/>
                <wp:lineTo x="-111" y="21452"/>
                <wp:lineTo x="21578" y="21452"/>
                <wp:lineTo x="21578" y="0"/>
                <wp:lineTo x="-111" y="0"/>
              </wp:wrapPolygon>
            </wp:wrapTight>
            <wp:docPr id="3" name="Рисунок 3" descr="http://grodnonews.by/uploads2/kaluchinskaj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rodnonews.by/uploads2/kaluchinskaja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1C27"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87630</wp:posOffset>
            </wp:positionV>
            <wp:extent cx="4065270" cy="3055620"/>
            <wp:effectExtent l="19050" t="0" r="0" b="0"/>
            <wp:wrapTight wrapText="bothSides">
              <wp:wrapPolygon edited="0">
                <wp:start x="-101" y="0"/>
                <wp:lineTo x="-101" y="21411"/>
                <wp:lineTo x="21560" y="21411"/>
                <wp:lineTo x="21560" y="0"/>
                <wp:lineTo x="-101" y="0"/>
              </wp:wrapPolygon>
            </wp:wrapTight>
            <wp:docPr id="2" name="Рисунок 2" descr="http://grodnonews.by/uploads2/kaluchinskaj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rodnonews.by/uploads2/kaluchinskaja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27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Фреска на стене дома № 16. Фото Виктора Саяпина</w:t>
      </w:r>
    </w:p>
    <w:p w:rsidR="00CF024D" w:rsidRPr="00721C27" w:rsidRDefault="006D46F3" w:rsidP="00721C27">
      <w:pPr>
        <w:shd w:val="clear" w:color="auto" w:fill="FFFFFF"/>
        <w:spacing w:before="3240" w:after="1320" w:line="276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Кафе “Кронон” по ул. Калючинской. 2009г. Фото Виктора Саяпина</w:t>
      </w:r>
    </w:p>
    <w:p w:rsidR="00721C27" w:rsidRPr="006121BE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 </w:t>
      </w:r>
      <w:r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доме №18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который был разрушен в ходе строительства кинотеатра,  в первой половине 20-х годов жил известный гродненский врач Г.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Ворошильский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Во второй половине 20-х годов здесь работала мастерская фотографа М. Левина</w:t>
      </w:r>
      <w:r w:rsidR="006121BE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lastRenderedPageBreak/>
        <w:t>Газон вместо дома</w:t>
      </w:r>
    </w:p>
    <w:p w:rsidR="00DB48B3" w:rsidRPr="00721C27" w:rsidRDefault="00721C27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2053590</wp:posOffset>
            </wp:positionV>
            <wp:extent cx="5867400" cy="3909060"/>
            <wp:effectExtent l="114300" t="76200" r="133350" b="72390"/>
            <wp:wrapTight wrapText="bothSides">
              <wp:wrapPolygon edited="0">
                <wp:start x="-421" y="-421"/>
                <wp:lineTo x="-351" y="22000"/>
                <wp:lineTo x="21881" y="22000"/>
                <wp:lineTo x="21951" y="22000"/>
                <wp:lineTo x="22091" y="21579"/>
                <wp:lineTo x="22091" y="1158"/>
                <wp:lineTo x="22021" y="-105"/>
                <wp:lineTo x="21951" y="-421"/>
                <wp:lineTo x="-421" y="-421"/>
              </wp:wrapPolygon>
            </wp:wrapTight>
            <wp:docPr id="4" name="Рисунок 4" descr="http://grodnonews.by/uploads2/kaluchinskaj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odnonews.by/uploads2/kaluchinskaja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0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Пожалуй, самый красивый дом на этой улице имел номер </w:t>
      </w:r>
      <w:r w:rsidR="006D46F3"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21</w:t>
      </w:r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Он был построен на пересечении улиц 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Калючинской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Кирова и бывшей Переходной. После завершения строительства кинотеатра и изменения трассировки улиц 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Калючинской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Кирова он оказался как бы на улице Кирова, которая делала поворот к Советской площади. Фасад дома украшали два чугунных литых балкона, а над парадным входом находился оригинальный кованый козырек работы гродненских мастеров. После Великой Отечественной войны в нем разместились различные организации. Осенью 1944 года здесь работали конторы «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Облкоопсоюза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», «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Облзаготкожживсырья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», «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Заготскота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», 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хлебокомбината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Чуть позже здесь находился трест «</w:t>
      </w:r>
      <w:proofErr w:type="spellStart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Маслопром</w:t>
      </w:r>
      <w:proofErr w:type="spellEnd"/>
      <w:r w:rsidR="006D46F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». Затем дом вновь стал жилым.</w:t>
      </w:r>
      <w:r w:rsidR="006D46F3" w:rsidRPr="00721C27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 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Дом № 21. 70-е гг. Фото Александра Гостева</w:t>
      </w:r>
    </w:p>
    <w:p w:rsidR="00DB48B3" w:rsidRPr="00721C27" w:rsidRDefault="006D46F3" w:rsidP="00721C27">
      <w:pPr>
        <w:shd w:val="clear" w:color="auto" w:fill="FFFFFF"/>
        <w:spacing w:before="240"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Прошли десятилетия, и в конце 80-х годов начался капитальный ремонт, который превратился в долгострой. Его  пытался восстановить один из колхозов области, брались за ремонт и другие организации. Но отсутствие финансирования привело к тому, что к концу 90-х годов остатки дома снесли и на его месте появился газон. Несколько лет назад были намерения восстановить не только этот дом, но и весь квартал утраченной застройки. Но они так и остались нереализованными.</w:t>
      </w:r>
    </w:p>
    <w:p w:rsidR="00DB48B3" w:rsidRPr="00721C27" w:rsidRDefault="00DB48B3" w:rsidP="00721C27">
      <w:pPr>
        <w:shd w:val="clear" w:color="auto" w:fill="FFFFFF"/>
        <w:spacing w:before="720" w:after="840" w:line="276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-22860</wp:posOffset>
            </wp:positionV>
            <wp:extent cx="3613150" cy="2312670"/>
            <wp:effectExtent l="95250" t="57150" r="101600" b="49530"/>
            <wp:wrapTight wrapText="bothSides">
              <wp:wrapPolygon edited="0">
                <wp:start x="-569" y="-534"/>
                <wp:lineTo x="-456" y="22063"/>
                <wp:lineTo x="21980" y="22063"/>
                <wp:lineTo x="22093" y="22063"/>
                <wp:lineTo x="22207" y="19928"/>
                <wp:lineTo x="22207" y="2313"/>
                <wp:lineTo x="22093" y="-356"/>
                <wp:lineTo x="22093" y="-534"/>
                <wp:lineTo x="-569" y="-534"/>
              </wp:wrapPolygon>
            </wp:wrapTight>
            <wp:docPr id="5" name="Рисунок 5" descr="http://grodnonews.by/uploads2/kaluchinskaj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rodnonews.by/uploads2/kaluchinskaja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31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Реконструкция дома № 21. 1998г. Фото Михаила Исаченко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Одиноко стоящий в этой части улицы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Калючинской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дом под номером 23 давно ждет инвесторов, которые могли бы его восстановить. Этот дом построен в конце XIX века. По состоянию на 1880 год в доме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Янкеля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Лапина находилась молитвенная школа, хедер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Захария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Финкеля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До 1939 года здесь работала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иешива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Шаар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Ха Торах». В ней преподавали раввин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Шимон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Шкоп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а также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Шлома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Харкави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этой школе учились будущие раввины Тель-Авива и Израиля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Амиель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Унтерман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  </w:t>
      </w:r>
    </w:p>
    <w:p w:rsidR="00DB48B3" w:rsidRPr="00721C27" w:rsidRDefault="00721C27" w:rsidP="00721C27">
      <w:pPr>
        <w:shd w:val="clear" w:color="auto" w:fill="FFFFFF"/>
        <w:spacing w:before="720" w:after="1080" w:line="276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90805</wp:posOffset>
            </wp:positionV>
            <wp:extent cx="3612515" cy="3997325"/>
            <wp:effectExtent l="95250" t="76200" r="102235" b="79375"/>
            <wp:wrapTight wrapText="bothSides">
              <wp:wrapPolygon edited="0">
                <wp:start x="-570" y="-412"/>
                <wp:lineTo x="-456" y="22029"/>
                <wp:lineTo x="21983" y="22029"/>
                <wp:lineTo x="22097" y="22029"/>
                <wp:lineTo x="22211" y="21205"/>
                <wp:lineTo x="22211" y="1235"/>
                <wp:lineTo x="22097" y="-309"/>
                <wp:lineTo x="22097" y="-412"/>
                <wp:lineTo x="-570" y="-412"/>
              </wp:wrapPolygon>
            </wp:wrapTight>
            <wp:docPr id="6" name="Рисунок 6" descr="http://grodnonews.by/uploads2/kaluchinskaj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rodnonews.by/uploads2/kaluchinskaja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515" cy="399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D46F3" w:rsidRPr="00721C27">
        <w:rPr>
          <w:rFonts w:ascii="Georgia" w:eastAsia="Times New Roman" w:hAnsi="Georgia" w:cs="Times New Roman"/>
          <w:b/>
          <w:i/>
          <w:iCs/>
          <w:color w:val="000000"/>
          <w:sz w:val="24"/>
          <w:szCs w:val="24"/>
          <w:lang w:val="be-BY" w:eastAsia="ru-RU"/>
        </w:rPr>
        <w:t>Дом № 23. Фото “Гродненский форум”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Как называлась раньше?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Впервые она упоминается в 1560 году. Начиналась от рыночной площади, ныне Советской, и вела в сторону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Городницы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Название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улица получила от имени одного из домовладельцев, проживавшего здесь, –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Калючины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дальнейшем этот топоним неоднократно трансформировался: в документах 1783 года она именуется как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Калужинская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  в самом конце XVIII века –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Калечинская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С 1824-го и до 1892 года у нее новое имя – 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Калужанская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Кроме того, часть улицы от нынешней Кирова до площади имено</w:t>
      </w:r>
      <w:r w:rsidR="00DB48B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валась как Тюремный переулок. </w:t>
      </w:r>
    </w:p>
    <w:p w:rsidR="00DB48B3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 1892 года и до начала Первой мировой войны две части улицы носят названия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Коложанская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Тюремный переулок. В годы войны кайзеровские </w:t>
      </w: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 xml:space="preserve">оккупанты назвали эти части улицы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Koloschanskastrasse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Gefängnisweg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С июля 1923 года обе части улицы стали называться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Коложанская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</w:t>
      </w:r>
      <w:r w:rsidR="00DB48B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B48B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Злотарская</w:t>
      </w:r>
      <w:proofErr w:type="spellEnd"/>
      <w:r w:rsidR="00DB48B3"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C35364" w:rsidRPr="00721C27" w:rsidRDefault="006D46F3" w:rsidP="00721C27">
      <w:pPr>
        <w:shd w:val="clear" w:color="auto" w:fill="FFFFFF"/>
        <w:spacing w:after="0" w:line="276" w:lineRule="auto"/>
        <w:ind w:firstLine="567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 1931 году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Коложанской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вернули название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январе 1940 года обе части улицы объединили в одну и назвали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Пассионарии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В годы гитлеровской оккупации улицу назвали 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Marienburgstrasse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После освобождения города она вновь стала называться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Пассионарии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А в 1992 году улице вернули ее историческое название – </w:t>
      </w:r>
      <w:proofErr w:type="spellStart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Калючинская</w:t>
      </w:r>
      <w:proofErr w:type="spellEnd"/>
      <w:r w:rsidRPr="00721C27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sectPr w:rsidR="00C35364" w:rsidRPr="00721C27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46F3"/>
    <w:rsid w:val="00136B41"/>
    <w:rsid w:val="006121BE"/>
    <w:rsid w:val="006D46F3"/>
    <w:rsid w:val="00721C27"/>
    <w:rsid w:val="008251B6"/>
    <w:rsid w:val="00837F39"/>
    <w:rsid w:val="009B0B73"/>
    <w:rsid w:val="009D2058"/>
    <w:rsid w:val="00AC4EF0"/>
    <w:rsid w:val="00C35364"/>
    <w:rsid w:val="00CF024D"/>
    <w:rsid w:val="00CF78D2"/>
    <w:rsid w:val="00DB48B3"/>
    <w:rsid w:val="00F56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46F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D46F3"/>
  </w:style>
  <w:style w:type="paragraph" w:styleId="a4">
    <w:name w:val="Balloon Text"/>
    <w:basedOn w:val="a"/>
    <w:link w:val="a5"/>
    <w:uiPriority w:val="99"/>
    <w:semiHidden/>
    <w:unhideWhenUsed/>
    <w:rsid w:val="006D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6F3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CF024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F024D"/>
    <w:pPr>
      <w:widowControl w:val="0"/>
      <w:shd w:val="clear" w:color="auto" w:fill="FFFFFF"/>
      <w:spacing w:after="0" w:line="211" w:lineRule="exact"/>
      <w:jc w:val="both"/>
    </w:pPr>
    <w:rPr>
      <w:rFonts w:ascii="Arial Narrow" w:eastAsia="Arial Narrow" w:hAnsi="Arial Narrow" w:cs="Arial Narrow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1954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grodnonews.by/uploads/21037.jpg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CCAAC-8BC3-4A4F-90FB-BD5253BA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2014-12-11T13:12:00Z</dcterms:created>
  <dcterms:modified xsi:type="dcterms:W3CDTF">2014-12-12T07:37:00Z</dcterms:modified>
</cp:coreProperties>
</file>