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9D" w:rsidRPr="002202E1" w:rsidRDefault="001B089D" w:rsidP="001B089D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</w:pPr>
      <w:bookmarkStart w:id="0" w:name="bookmark0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Виктор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Саяпин</w:t>
      </w:r>
      <w:proofErr w:type="spellEnd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, Андрей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Чернякевич</w:t>
      </w:r>
      <w:proofErr w:type="spellEnd"/>
    </w:p>
    <w:p w:rsidR="001B089D" w:rsidRPr="00BA7D54" w:rsidRDefault="001B089D" w:rsidP="001B089D">
      <w:pPr>
        <w:shd w:val="clear" w:color="auto" w:fill="FFFFFF"/>
        <w:spacing w:before="120"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</w:pPr>
      <w:r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"</w:t>
      </w:r>
      <w:r w:rsidR="00AA3B9F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От</w:t>
      </w:r>
      <w:r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 xml:space="preserve"> трека до ралли</w:t>
      </w:r>
    </w:p>
    <w:p w:rsidR="001B089D" w:rsidRDefault="001B089D" w:rsidP="001B089D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Источник публикации:</w:t>
      </w:r>
    </w:p>
    <w:p w:rsidR="00B87AA5" w:rsidRPr="001B089D" w:rsidRDefault="001B089D" w:rsidP="001B089D">
      <w:pPr>
        <w:shd w:val="clear" w:color="auto" w:fill="FFFFFF"/>
        <w:spacing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, В. "Критическая масса": от трека до ралли / В. 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А.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Чернякевич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// Вечерний Гродно. - 2013. - 12 июня (№24). - С. 30.</w:t>
      </w:r>
      <w:bookmarkStart w:id="1" w:name="bookmark1"/>
      <w:bookmarkEnd w:id="0"/>
    </w:p>
    <w:bookmarkEnd w:id="1"/>
    <w:p w:rsidR="00B87AA5" w:rsidRPr="001B089D" w:rsidRDefault="00B87AA5" w:rsidP="00B87A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08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Массовое «прише</w:t>
      </w:r>
      <w:r w:rsidRPr="001B08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softHyphen/>
        <w:t>ствие» велосипеда в Европу приходит</w:t>
      </w:r>
      <w:r w:rsidRPr="001B08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softHyphen/>
        <w:t>ся примерно на по</w:t>
      </w:r>
      <w:r w:rsidRPr="001B08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softHyphen/>
        <w:t>следнюю четверть XIX века, когда по своим техническим характеристикам он уже мало отличался от того, ка</w:t>
      </w:r>
      <w:r w:rsidRPr="001B08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softHyphen/>
        <w:t>ким мы его знаем сей</w:t>
      </w:r>
      <w:r w:rsidRPr="001B08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softHyphen/>
        <w:t>час.</w:t>
      </w:r>
    </w:p>
    <w:p w:rsidR="00B87AA5" w:rsidRDefault="00AA3B9F" w:rsidP="00B87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822960</wp:posOffset>
            </wp:positionV>
            <wp:extent cx="5417820" cy="3760470"/>
            <wp:effectExtent l="114300" t="76200" r="106680" b="49530"/>
            <wp:wrapTight wrapText="bothSides">
              <wp:wrapPolygon edited="0">
                <wp:start x="-456" y="-438"/>
                <wp:lineTo x="-456" y="21884"/>
                <wp:lineTo x="21949" y="21884"/>
                <wp:lineTo x="22025" y="20681"/>
                <wp:lineTo x="22025" y="1313"/>
                <wp:lineTo x="21949" y="-328"/>
                <wp:lineTo x="21949" y="-438"/>
                <wp:lineTo x="-456" y="-438"/>
              </wp:wrapPolygon>
            </wp:wrapTight>
            <wp:docPr id="13" name="Рисунок 13" descr="http://www.vgr.by/images/stories/2013/24/cyclis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vgr.by/images/stories/2013/24/cyclist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76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B87AA5"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Почти сразу же начинают устраивать и спортивные состязания: трековые или шоссейные гонки, для чего в каждом мало-мальски уважаемом городе спешно строят велотреки. Чуть поз</w:t>
      </w:r>
      <w:r w:rsidR="00B87AA5"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же пришло время многокилометровых ралли вроде таких, как </w:t>
      </w:r>
      <w:proofErr w:type="spellStart"/>
      <w:r w:rsidR="00B87AA5"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Петербург-Витебск-Смоленск-Москва-Петербург</w:t>
      </w:r>
      <w:proofErr w:type="spellEnd"/>
      <w:r w:rsidR="00B87AA5"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Местные вари</w:t>
      </w:r>
      <w:r w:rsidR="00B87AA5"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анты были, правда, чуть поскромнее: </w:t>
      </w:r>
      <w:proofErr w:type="spellStart"/>
      <w:r w:rsid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Брест-Ко</w:t>
      </w:r>
      <w:r w:rsidR="00B87AA5"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брин-Жабинка-Брест</w:t>
      </w:r>
      <w:proofErr w:type="spellEnd"/>
      <w:r w:rsidR="00B87AA5"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...</w:t>
      </w:r>
    </w:p>
    <w:p w:rsidR="00AA3B9F" w:rsidRPr="00AA3B9F" w:rsidRDefault="00AA3B9F" w:rsidP="00AA3B9F">
      <w:pPr>
        <w:spacing w:line="240" w:lineRule="auto"/>
        <w:ind w:firstLine="567"/>
        <w:jc w:val="center"/>
        <w:rPr>
          <w:rFonts w:ascii="Arial" w:eastAsia="Times New Roman" w:hAnsi="Arial" w:cs="Arial"/>
          <w:b/>
          <w:i/>
          <w:lang w:eastAsia="ru-RU"/>
        </w:rPr>
      </w:pPr>
      <w:r w:rsidRPr="00AA3B9F">
        <w:rPr>
          <w:rFonts w:ascii="Arial" w:eastAsia="Times New Roman" w:hAnsi="Arial" w:cs="Arial"/>
          <w:b/>
          <w:i/>
          <w:lang w:eastAsia="ru-RU"/>
        </w:rPr>
        <w:t>Велосипедисты при параде</w:t>
      </w:r>
    </w:p>
    <w:p w:rsidR="00B87AA5" w:rsidRPr="001B089D" w:rsidRDefault="00B87AA5" w:rsidP="00B87A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Хотя Гродненское това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рищество велосипедистов зарегистрировано еще в конце позапрошлого сто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летия, по-настоящему ве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лосипедный спорт начал развиваться в нашем горо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 только спустя несколько десятилетий. В середине 1924 года образованы три команды велосипедистов: гарнизонная, полицейская и гимназии имени А. Миц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кевича. Все они трениро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вались под руководством капитана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Ружаньского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Причем, кроме общей ве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лосипедной тренировки, спортсмены проходили и специальную подготов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ку, как, например, гонка в противогазах. Традицион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соревнования вклю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чали короткую эстафе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ту вокруг стадиона, гонки и, наконец, заезд на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Скидельском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 от Гродно до десятого форта. На фи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нише, обычно, кроме це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ремонии награждения по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бедителей, предусматри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валось обязательное фото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графирование всех участ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ников.</w:t>
      </w:r>
      <w:r w:rsidR="001B089D" w:rsidRPr="001B089D">
        <w:t xml:space="preserve"> </w:t>
      </w: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118745</wp:posOffset>
            </wp:positionV>
            <wp:extent cx="4728210" cy="3392170"/>
            <wp:effectExtent l="114300" t="95250" r="110490" b="55880"/>
            <wp:wrapTight wrapText="bothSides">
              <wp:wrapPolygon edited="0">
                <wp:start x="-522" y="-607"/>
                <wp:lineTo x="-522" y="21956"/>
                <wp:lineTo x="22018" y="21956"/>
                <wp:lineTo x="22105" y="20864"/>
                <wp:lineTo x="22105" y="1334"/>
                <wp:lineTo x="22018" y="-485"/>
                <wp:lineTo x="22018" y="-607"/>
                <wp:lineTo x="-522" y="-607"/>
              </wp:wrapPolygon>
            </wp:wrapTight>
            <wp:docPr id="4" name="Рисунок 4" descr="http://www.vgr.by/images/stories/2013/24/histo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gr.by/images/stories/2013/24/histo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339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89D" w:rsidRDefault="001B089D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89D" w:rsidRPr="001B089D" w:rsidRDefault="001B089D" w:rsidP="001B089D">
      <w:pPr>
        <w:ind w:firstLine="567"/>
        <w:jc w:val="center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1B089D">
        <w:rPr>
          <w:rFonts w:ascii="Arial" w:eastAsia="Times New Roman" w:hAnsi="Arial" w:cs="Arial"/>
          <w:b/>
          <w:i/>
          <w:color w:val="000000"/>
          <w:lang w:eastAsia="ru-RU"/>
        </w:rPr>
        <w:t xml:space="preserve">Победители гонки на </w:t>
      </w:r>
      <w:proofErr w:type="spellStart"/>
      <w:r w:rsidRPr="001B089D">
        <w:rPr>
          <w:rFonts w:ascii="Arial" w:eastAsia="Times New Roman" w:hAnsi="Arial" w:cs="Arial"/>
          <w:b/>
          <w:i/>
          <w:color w:val="000000"/>
          <w:lang w:eastAsia="ru-RU"/>
        </w:rPr>
        <w:t>Скидельском</w:t>
      </w:r>
      <w:proofErr w:type="spellEnd"/>
      <w:r w:rsidRPr="001B089D">
        <w:rPr>
          <w:rFonts w:ascii="Arial" w:eastAsia="Times New Roman" w:hAnsi="Arial" w:cs="Arial"/>
          <w:b/>
          <w:i/>
          <w:color w:val="000000"/>
          <w:lang w:eastAsia="ru-RU"/>
        </w:rPr>
        <w:t xml:space="preserve"> шоссе</w:t>
      </w:r>
    </w:p>
    <w:p w:rsidR="001B089D" w:rsidRDefault="00B87AA5" w:rsidP="00B87AA5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Случались и иные марш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руты. Так, во время кольце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вой велогонки по улицам города в августе 1931 года спортсмены должны были трижды промчаться по кру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гу: улица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Ожешко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Доми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никанская,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Ягеллонская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вновь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Ожешко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Старт и фи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ниш были рядом со здани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ем почты. В тот раз сорев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нования завершились пол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и безоговорочной по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бедой команды спортивного клуба «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Кресовия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чьи гонщики Ян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Шевялло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Сте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фан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Кейко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Ежи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Левандовский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разделили между со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бой все три призовых ме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ста...</w:t>
      </w:r>
    </w:p>
    <w:p w:rsidR="001B089D" w:rsidRDefault="00B87AA5" w:rsidP="001B089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Самые первые упоми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нания о мотоциклах в Бе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ларуси относятся к 1901 году, когда владелец этой технической новинки со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брал вокруг себя толпу зевак на улицах Витебска. И неудивительно, если, на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пример, в 1923 году даже в самом Вильно было за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регистрировано всего только... два мотоцикла. Настоящие мотогонки в нашем городе стартовали весной 1924 года на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Грандичском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шоссе. Открыл их комендант Гродно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Цытажинский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тот раз пер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вое место занял поручик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Вецковский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мотоци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кле Наг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еу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второе — Ле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онард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Шиповский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мо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тоцикле 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Indian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 слову, последний являлся одним из самых уважаемых жи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телей довоенного Грод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 и был владельцем известной кондитерской.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Шиповский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активно уча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ствовал в общественной жизни города, увлекался спортом, особенно мотоциклетным.</w:t>
      </w:r>
      <w:r w:rsidR="001B089D" w:rsidRPr="001B089D">
        <w:rPr>
          <w:rFonts w:ascii="Arial" w:hAnsi="Arial" w:cs="Arial"/>
          <w:sz w:val="24"/>
          <w:szCs w:val="24"/>
        </w:rPr>
        <w:t xml:space="preserve"> </w:t>
      </w:r>
    </w:p>
    <w:p w:rsidR="001B089D" w:rsidRPr="001B089D" w:rsidRDefault="001B089D" w:rsidP="001B089D">
      <w:pPr>
        <w:spacing w:after="240"/>
        <w:ind w:firstLine="567"/>
        <w:jc w:val="center"/>
        <w:rPr>
          <w:rFonts w:ascii="Arial" w:eastAsia="Times New Roman" w:hAnsi="Arial" w:cs="Arial"/>
          <w:b/>
          <w:i/>
          <w:color w:val="000000"/>
          <w:lang w:eastAsia="ru-RU"/>
        </w:rPr>
      </w:pPr>
      <w:r>
        <w:rPr>
          <w:rFonts w:ascii="Arial" w:eastAsia="Times New Roman" w:hAnsi="Arial" w:cs="Arial"/>
          <w:b/>
          <w:i/>
          <w:noProof/>
          <w:color w:val="000000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135255</wp:posOffset>
            </wp:positionV>
            <wp:extent cx="5715000" cy="3813810"/>
            <wp:effectExtent l="133350" t="95250" r="95250" b="53340"/>
            <wp:wrapTight wrapText="bothSides">
              <wp:wrapPolygon edited="0">
                <wp:start x="-504" y="-539"/>
                <wp:lineTo x="-504" y="21902"/>
                <wp:lineTo x="21960" y="21902"/>
                <wp:lineTo x="21960" y="-539"/>
                <wp:lineTo x="-504" y="-539"/>
              </wp:wrapPolygon>
            </wp:wrapTight>
            <wp:docPr id="1" name="Рисунок 1" descr="http://www.vgr.by/images/stories/2013/24/h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3/24/his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Pr="001B089D">
        <w:rPr>
          <w:rFonts w:ascii="Arial" w:eastAsia="Times New Roman" w:hAnsi="Arial" w:cs="Arial"/>
          <w:b/>
          <w:i/>
          <w:color w:val="000000"/>
          <w:lang w:eastAsia="ru-RU"/>
        </w:rPr>
        <w:t xml:space="preserve">Л. </w:t>
      </w:r>
      <w:proofErr w:type="spellStart"/>
      <w:r w:rsidRPr="001B089D">
        <w:rPr>
          <w:rFonts w:ascii="Arial" w:eastAsia="Times New Roman" w:hAnsi="Arial" w:cs="Arial"/>
          <w:b/>
          <w:i/>
          <w:color w:val="000000"/>
          <w:lang w:eastAsia="ru-RU"/>
        </w:rPr>
        <w:t>Шиповский</w:t>
      </w:r>
      <w:proofErr w:type="spellEnd"/>
      <w:r w:rsidRPr="001B089D">
        <w:rPr>
          <w:rFonts w:ascii="Arial" w:eastAsia="Times New Roman" w:hAnsi="Arial" w:cs="Arial"/>
          <w:b/>
          <w:i/>
          <w:color w:val="000000"/>
          <w:lang w:eastAsia="ru-RU"/>
        </w:rPr>
        <w:t xml:space="preserve"> среди участников соревнований, 20-е гг.</w:t>
      </w:r>
    </w:p>
    <w:p w:rsidR="00B87AA5" w:rsidRDefault="00B87AA5" w:rsidP="00B87AA5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через Грод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 проходила трасса тради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ционного ралли Варшава-Вильно-Варшава. В воскре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сенье 23 июня 1930 года Гродно принимал участни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ков международного авто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пробега, организованно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Польским автомотоклу</w:t>
      </w:r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бом, общей протяженностью три тысячи километров. Когда вечером первый автомобиль под № 1 показался на улицах Гродно, его встретили овациями и пожеланиями «счастливого пути» сотни </w:t>
      </w:r>
      <w:proofErr w:type="spellStart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гродненцев</w:t>
      </w:r>
      <w:proofErr w:type="spellEnd"/>
      <w:r w:rsidRPr="001B08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</w:p>
    <w:p w:rsidR="001B089D" w:rsidRPr="001B089D" w:rsidRDefault="001B089D" w:rsidP="00B87AA5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1B089D" w:rsidRPr="001B089D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7AA5"/>
    <w:rsid w:val="001A5E16"/>
    <w:rsid w:val="001B089D"/>
    <w:rsid w:val="00AA3B9F"/>
    <w:rsid w:val="00B87AA5"/>
    <w:rsid w:val="00C35364"/>
    <w:rsid w:val="00D36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C714F-F569-4228-A767-7F601EAF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2015-02-13T09:44:00Z</dcterms:created>
  <dcterms:modified xsi:type="dcterms:W3CDTF">2015-02-13T12:07:00Z</dcterms:modified>
</cp:coreProperties>
</file>