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31" w:rsidRPr="00BF4959" w:rsidRDefault="00791431" w:rsidP="0079143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color w:val="006600"/>
          <w:sz w:val="40"/>
          <w:szCs w:val="40"/>
          <w:u w:val="single"/>
          <w:lang w:eastAsia="ru-RU"/>
        </w:rPr>
      </w:pPr>
      <w:r w:rsidRPr="00BF4959">
        <w:rPr>
          <w:rFonts w:ascii="Times New Roman" w:eastAsia="Times New Roman" w:hAnsi="Times New Roman" w:cs="Times New Roman"/>
          <w:noProof/>
          <w:color w:val="006600"/>
          <w:sz w:val="40"/>
          <w:szCs w:val="40"/>
          <w:u w:val="single"/>
          <w:lang w:eastAsia="ru-RU"/>
        </w:rPr>
        <w:t>Виктор Саяпин</w:t>
      </w:r>
    </w:p>
    <w:p w:rsidR="00791431" w:rsidRPr="00BF4959" w:rsidRDefault="00791431" w:rsidP="0079143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</w:pPr>
      <w:r w:rsidRPr="00BF4959"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  <w:t xml:space="preserve">"Мелочи жизни": </w:t>
      </w:r>
      <w:r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  <w:t>Разобравшись с хлебом, взялись за зрелища</w:t>
      </w:r>
    </w:p>
    <w:p w:rsidR="00791431" w:rsidRPr="009438B8" w:rsidRDefault="00791431" w:rsidP="00791431">
      <w:pPr>
        <w:shd w:val="clear" w:color="auto" w:fill="FFFFFF"/>
        <w:spacing w:before="240" w:after="0" w:line="252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6600"/>
          <w:sz w:val="24"/>
          <w:szCs w:val="24"/>
          <w:u w:val="single"/>
          <w:lang w:eastAsia="ru-RU"/>
        </w:rPr>
      </w:pPr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4"/>
          <w:szCs w:val="24"/>
          <w:u w:val="single"/>
          <w:lang w:eastAsia="ru-RU"/>
        </w:rPr>
        <w:t xml:space="preserve">Источник публикации: </w:t>
      </w:r>
    </w:p>
    <w:p w:rsidR="004430A7" w:rsidRPr="004430A7" w:rsidRDefault="00791431" w:rsidP="004430A7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</w:pPr>
      <w:proofErr w:type="spellStart"/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Саяпин</w:t>
      </w:r>
      <w:proofErr w:type="spellEnd"/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, В. </w:t>
      </w:r>
      <w:r w:rsidR="00EE378A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Разобравшись с хлебом, взялись за зрелища</w:t>
      </w:r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. - </w:t>
      </w:r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Вечерний Гродно. - 2013. - </w:t>
      </w:r>
      <w:r w:rsidR="00EE378A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нояб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. (№ 4</w:t>
      </w:r>
      <w:r w:rsidR="00EE378A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). - С. </w:t>
      </w:r>
      <w:r w:rsidR="00EE378A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.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Практически первыми очагами культуры в освобожденном городе стали областная библиотека с читальным залом и Дом народного творчества. В конце августа 1944 года снова открылись кинотеатры «Красная Звезда» и «Спартак», а в декабре взялись за восстановление зоопарка.</w:t>
      </w:r>
    </w:p>
    <w:p w:rsidR="00AD0750" w:rsidRPr="004430A7" w:rsidRDefault="00AD0750" w:rsidP="004430A7">
      <w:pPr>
        <w:spacing w:after="264" w:line="252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107950</wp:posOffset>
            </wp:positionV>
            <wp:extent cx="5715000" cy="3810000"/>
            <wp:effectExtent l="19050" t="19050" r="19050" b="19050"/>
            <wp:wrapTight wrapText="bothSides">
              <wp:wrapPolygon edited="0">
                <wp:start x="-72" y="-108"/>
                <wp:lineTo x="-72" y="21708"/>
                <wp:lineTo x="21672" y="21708"/>
                <wp:lineTo x="21672" y="-108"/>
                <wp:lineTo x="-72" y="-108"/>
              </wp:wrapPolygon>
            </wp:wrapTight>
            <wp:docPr id="1" name="Рисунок 1" descr="http://www.vgr.by/images/stories/2013/46/ist-5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gr.by/images/stories/2013/46/ist-5-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30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Кинотеатр «Спартак». Фото из коллекции А. Гребенюка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Денег на театр не жалели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Вскоре открылся городской театр со вновь организованным эстрадным коллективом. Уже 6 августа дали первый концерт. Особенно публике понравилось выступление д</w:t>
      </w:r>
      <w:r w:rsid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жаз-оркестра под управлением Г.</w:t>
      </w:r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Ю. Немирова. За одну неделю августа 1944 года в театре побывало 4330 </w:t>
      </w:r>
      <w:proofErr w:type="spellStart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гродненцев</w:t>
      </w:r>
      <w:proofErr w:type="spellEnd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субботу, 26 августа 1944 года, дал первое представление Театр эстрады. Как сообщали газеты, «в программе: музыка, пение, сатира, юмор, скетчи, цирковой жанр и джаз». Билеты на эстрадный ансамбль стоили от 10 до 25 рублей.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сентябре 1945 года в Гродно начал деятельность Государственный русский драматический театр БССР. Затем его перевели в Минск, а в сентябре 1947 года на основе переехавшего в Гродно </w:t>
      </w:r>
      <w:proofErr w:type="spellStart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Бобруйского</w:t>
      </w:r>
      <w:proofErr w:type="spellEnd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драматического создан наш нынешний областной драматический театр.</w:t>
      </w:r>
    </w:p>
    <w:p w:rsidR="00AD0750" w:rsidRPr="004430A7" w:rsidRDefault="00AD0750" w:rsidP="004430A7">
      <w:pPr>
        <w:spacing w:before="240"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Рискуя жизнью, спасал портреты вождей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Театральная жизнь нашего города протекала в первые послевоенные полтора десятка лет довольно размеренно. Наряду с провинциальными малоизвестными коллективами в Гродно иногда свое искусство демонстрировали ведущие театры Советского Союза. В 1947 году </w:t>
      </w:r>
      <w:proofErr w:type="spellStart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гродненцы</w:t>
      </w:r>
      <w:proofErr w:type="spellEnd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рукоплескали мастерству актеров театра имени Янки Купалы, а через два года с гастролями прибыла труппа Московского театра имени Ленинского комсомола, ныне известного как «Ленком».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Кстати, с нашим театром связана почти детективная история. В начале августа 1944 года выяснилось, что работник театра А. </w:t>
      </w:r>
      <w:proofErr w:type="spellStart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Кучинский</w:t>
      </w:r>
      <w:proofErr w:type="spellEnd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рискуя жизнью, на протяжении трех лет немецко-фашистской оккупации сохранял большой бюст Ленина, портреты Сталина, Ворошилова и других руководителей компартии и советского правительства, множество советских лозунгов на красном полотне, красное знамя, книгу Сталина «Вопросы ленинизма», атлас командира РККА. </w:t>
      </w:r>
      <w:proofErr w:type="spellStart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Кучинскому</w:t>
      </w:r>
      <w:proofErr w:type="spellEnd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оказывали помощь в этом машинист сцены В. </w:t>
      </w:r>
      <w:proofErr w:type="spellStart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Карнатовский</w:t>
      </w:r>
      <w:proofErr w:type="spellEnd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электромонтер Т. </w:t>
      </w:r>
      <w:proofErr w:type="spellStart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Петушек</w:t>
      </w:r>
      <w:proofErr w:type="spellEnd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этого, А. </w:t>
      </w:r>
      <w:proofErr w:type="spellStart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Кучинский</w:t>
      </w:r>
      <w:proofErr w:type="spellEnd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полутора лет прятал от фашистов </w:t>
      </w:r>
      <w:proofErr w:type="spellStart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гродненца</w:t>
      </w:r>
      <w:proofErr w:type="spellEnd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Юделя</w:t>
      </w:r>
      <w:proofErr w:type="spellEnd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Рабиновича, который после освобождения Гродно назвал этого смелого человека своим спасителем. Как сложились после войны их судьбы, неизвестно.</w:t>
      </w:r>
    </w:p>
    <w:p w:rsidR="00AD0750" w:rsidRPr="004430A7" w:rsidRDefault="004430A7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92075</wp:posOffset>
            </wp:positionV>
            <wp:extent cx="5173980" cy="3585210"/>
            <wp:effectExtent l="19050" t="19050" r="26670" b="15240"/>
            <wp:wrapTight wrapText="bothSides">
              <wp:wrapPolygon edited="0">
                <wp:start x="-80" y="-115"/>
                <wp:lineTo x="-80" y="21692"/>
                <wp:lineTo x="21711" y="21692"/>
                <wp:lineTo x="21711" y="-115"/>
                <wp:lineTo x="-80" y="-115"/>
              </wp:wrapPolygon>
            </wp:wrapTight>
            <wp:docPr id="3" name="Рисунок 3" descr="http://www.vgr.by/images/stories/2013/46/ist-5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gr.by/images/stories/2013/46/ist-5-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35852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750" w:rsidRPr="004430A7" w:rsidRDefault="00AD0750" w:rsidP="004430A7">
      <w:pPr>
        <w:spacing w:after="0" w:line="252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Гродненский театр. Фото из коллекции А. </w:t>
      </w:r>
      <w:proofErr w:type="spellStart"/>
      <w:r w:rsidRPr="004430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Рымарчука</w:t>
      </w:r>
      <w:proofErr w:type="spellEnd"/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Как пройти в библиотеку?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городской библиотеки после войны насчитывал 1200 книг, детская располагала 3000 томов. Учреждения перевели в здание, известное как «архиерейское подворье». Обе библиотеки поместились в одну комнату без окон. Попасть в них оказалось непросто, ведь во флигеле находился гараж пограничников. Они поставили часовых и не разрешали проходить посторонним. Второй вход «контролировал» архиерей, и попасть в царство книг через него тоже было невозможно.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Областная библиотека, которая в начале 1947 года насчитывала свыше 41 тысячи книг, теснилась вместе со швейной фабрикой в одном здании на Советской площади.</w:t>
      </w:r>
    </w:p>
    <w:p w:rsidR="00AD0750" w:rsidRPr="004430A7" w:rsidRDefault="00AD0750" w:rsidP="001854FE">
      <w:pPr>
        <w:spacing w:before="240"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Обвал унес тайну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сентября 1945 года на баланс Гродненского историко-археологического музея передано здание Старого замка со всеми надворными постройками. А в октябре в музее уже наладили выставку «Гродненская область в Отечественной войне». Кроме этого, организованным экскурсиям администрация музея предлагала осмотреть «Подземный музей, состоящий из остатков сооружений древней русско-византийской архитектуры XI–XII и XIII–XIV вв.».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ремонта Старого замка, как сообщает газета 24 июля 1946 года, «на раскопках древних сооружений при старом замке произошел обвал. Комиссия с участием главного архитектора города установила, что причиной обвала явился неисправный навес над раскопками… обвалом уничтожен редчайший памятник архитектуры».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какой же памятник мы потеряли в 1946 году?</w:t>
      </w:r>
    </w:p>
    <w:p w:rsidR="00AD0750" w:rsidRPr="004430A7" w:rsidRDefault="00AD0750" w:rsidP="001854FE">
      <w:pPr>
        <w:spacing w:before="240"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Железнодорожники увлечены танцами…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Скрашивали досуг горожан всевозможными мероприятиями три клуба — железнодорожников, пожарников и строителей. Чиновники от культуры не всегда были довольны результатами деятельности подведомственных учреждений. 1 декабря 1948 года исполняющая обязанности завотделом культуры горисполкома Мельникова отмечает в годовом отчете, что «плохо работает клуб железнодорожников. Они увлекаются танцами и недостаточно проводят воспитательную работу. Там слабо работает художественная самодеятельность. Клуб превратился в коммерческое предприятие».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…и не они одни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Летом излюбленными местами отдыха становились городской парк, набережная Немана, Меловые горы, Пышки, а также стадион «Локомотив», на котором проходили не только футбольные матчи, но и концерты, спектакли. Например, летом 1950 года перед 15 тысячами </w:t>
      </w:r>
      <w:proofErr w:type="spellStart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гродненцев</w:t>
      </w:r>
      <w:proofErr w:type="spellEnd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выступал Краснознаменный ансамбль песни и танца имени Александрова.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Городской парк культуры и отдыха, несмотря на то что пользовался у </w:t>
      </w:r>
      <w:proofErr w:type="spellStart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гродненцев</w:t>
      </w:r>
      <w:proofErr w:type="spellEnd"/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популярностью, имел довольно неприглядный вид. Благоустройством его занялись лишь в конце 40-х. Весной 1949-го </w:t>
      </w:r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восстановили забор и приделали новые входные ворота в закрытую часть парка. Покрасили скульптуры, оформили стенд Политбюро.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следующий год сколотили новую летнюю эстраду на 800 мест. Расширили танцевальную площадку, а в помещении старой устроили читальный зал.</w:t>
      </w:r>
    </w:p>
    <w:p w:rsidR="00AD0750" w:rsidRPr="004430A7" w:rsidRDefault="00AD0750" w:rsidP="004430A7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как информировала вышестоящие власти завотделом культуры Левина, «Городской парк еще не стал местом культурного отдыха трудящихся города, в парке имелись факты хулиганства, мало проводилось политико-воспитательной работы, бывший директор парка Зайцев чрезмерно увлекался танцами вместо организации культурной работы».</w:t>
      </w:r>
    </w:p>
    <w:p w:rsidR="00C35364" w:rsidRPr="004430A7" w:rsidRDefault="00C35364" w:rsidP="004430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35364" w:rsidRPr="004430A7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0750"/>
    <w:rsid w:val="001854FE"/>
    <w:rsid w:val="003B2099"/>
    <w:rsid w:val="004430A7"/>
    <w:rsid w:val="006A38EA"/>
    <w:rsid w:val="00791431"/>
    <w:rsid w:val="00AD0750"/>
    <w:rsid w:val="00C35364"/>
    <w:rsid w:val="00D72CD5"/>
    <w:rsid w:val="00D811C4"/>
    <w:rsid w:val="00EE3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paragraph" w:styleId="2">
    <w:name w:val="heading 2"/>
    <w:basedOn w:val="a"/>
    <w:link w:val="20"/>
    <w:uiPriority w:val="9"/>
    <w:qFormat/>
    <w:rsid w:val="00AD07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07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D07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075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D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795">
              <w:marLeft w:val="0"/>
              <w:marRight w:val="288"/>
              <w:marTop w:val="144"/>
              <w:marBottom w:val="144"/>
              <w:divBdr>
                <w:top w:val="single" w:sz="4" w:space="7" w:color="C3C3C3"/>
                <w:left w:val="single" w:sz="4" w:space="7" w:color="C3C3C3"/>
                <w:bottom w:val="single" w:sz="4" w:space="7" w:color="C3C3C3"/>
                <w:right w:val="single" w:sz="4" w:space="7" w:color="C3C3C3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2015-02-17T06:23:00Z</dcterms:created>
  <dcterms:modified xsi:type="dcterms:W3CDTF">2015-02-20T08:32:00Z</dcterms:modified>
</cp:coreProperties>
</file>