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4B" w:rsidRPr="00F46B4B" w:rsidRDefault="00F46B4B" w:rsidP="00F46B4B">
      <w:pPr>
        <w:shd w:val="clear" w:color="auto" w:fill="FFFFFF"/>
        <w:spacing w:line="600" w:lineRule="atLeast"/>
        <w:ind w:firstLine="567"/>
        <w:jc w:val="center"/>
        <w:outlineLvl w:val="1"/>
        <w:rPr>
          <w:rFonts w:ascii="Georgia" w:eastAsia="Times New Roman" w:hAnsi="Georgia" w:cs="Times New Roman"/>
          <w:color w:val="999999"/>
          <w:sz w:val="56"/>
          <w:szCs w:val="56"/>
          <w:lang w:eastAsia="ru-RU"/>
        </w:rPr>
      </w:pPr>
      <w:r w:rsidRPr="00F46B4B">
        <w:rPr>
          <w:rFonts w:ascii="Georgia" w:eastAsia="Times New Roman" w:hAnsi="Georgia" w:cs="Times New Roman"/>
          <w:color w:val="999999"/>
          <w:sz w:val="56"/>
          <w:szCs w:val="56"/>
          <w:lang w:eastAsia="ru-RU"/>
        </w:rPr>
        <w:fldChar w:fldCharType="begin"/>
      </w:r>
      <w:r w:rsidRPr="00F46B4B">
        <w:rPr>
          <w:rFonts w:ascii="Georgia" w:eastAsia="Times New Roman" w:hAnsi="Georgia" w:cs="Times New Roman"/>
          <w:color w:val="999999"/>
          <w:sz w:val="56"/>
          <w:szCs w:val="56"/>
          <w:lang w:eastAsia="ru-RU"/>
        </w:rPr>
        <w:instrText xml:space="preserve"> HYPERLINK "http://harodnia.com/be/uczora/pasliavajenny-hrodna/389-o-vasilke-i-karpiukie" </w:instrText>
      </w:r>
      <w:r w:rsidRPr="00F46B4B">
        <w:rPr>
          <w:rFonts w:ascii="Georgia" w:eastAsia="Times New Roman" w:hAnsi="Georgia" w:cs="Times New Roman"/>
          <w:color w:val="999999"/>
          <w:sz w:val="56"/>
          <w:szCs w:val="56"/>
          <w:lang w:eastAsia="ru-RU"/>
        </w:rPr>
        <w:fldChar w:fldCharType="separate"/>
      </w:r>
      <w:r w:rsidRPr="00F46B4B">
        <w:rPr>
          <w:rFonts w:ascii="Georgia" w:eastAsia="Times New Roman" w:hAnsi="Georgia" w:cs="Times New Roman"/>
          <w:color w:val="466B2E"/>
          <w:sz w:val="56"/>
          <w:szCs w:val="56"/>
          <w:lang w:eastAsia="ru-RU"/>
        </w:rPr>
        <w:t xml:space="preserve">О Васильке и </w:t>
      </w:r>
      <w:proofErr w:type="spellStart"/>
      <w:r w:rsidRPr="00F46B4B">
        <w:rPr>
          <w:rFonts w:ascii="Georgia" w:eastAsia="Times New Roman" w:hAnsi="Georgia" w:cs="Times New Roman"/>
          <w:color w:val="466B2E"/>
          <w:sz w:val="56"/>
          <w:szCs w:val="56"/>
          <w:lang w:eastAsia="ru-RU"/>
        </w:rPr>
        <w:t>Карпюке</w:t>
      </w:r>
      <w:proofErr w:type="spellEnd"/>
      <w:r w:rsidRPr="00F46B4B">
        <w:rPr>
          <w:rFonts w:ascii="Georgia" w:eastAsia="Times New Roman" w:hAnsi="Georgia" w:cs="Times New Roman"/>
          <w:color w:val="999999"/>
          <w:sz w:val="56"/>
          <w:szCs w:val="56"/>
          <w:lang w:eastAsia="ru-RU"/>
        </w:rPr>
        <w:fldChar w:fldCharType="end"/>
      </w:r>
    </w:p>
    <w:p w:rsidR="00F46B4B" w:rsidRPr="00F46B4B" w:rsidRDefault="00F46B4B" w:rsidP="00F46B4B">
      <w:pPr>
        <w:shd w:val="clear" w:color="auto" w:fill="FFFFFF"/>
        <w:spacing w:line="300" w:lineRule="atLeast"/>
        <w:ind w:firstLine="567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Источник публикации: </w:t>
      </w:r>
      <w:proofErr w:type="spellStart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Саяпин</w:t>
      </w:r>
      <w:proofErr w:type="spellEnd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В. О Васильке и </w:t>
      </w:r>
      <w:proofErr w:type="spellStart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Карпюке</w:t>
      </w:r>
      <w:proofErr w:type="spellEnd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 [Электронный ресурс]</w:t>
      </w:r>
      <w:r w:rsidR="005C3054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/ В. </w:t>
      </w:r>
      <w:proofErr w:type="spellStart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Саяпин</w:t>
      </w:r>
      <w:proofErr w:type="spellEnd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// </w:t>
      </w:r>
      <w:proofErr w:type="gramStart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Н</w:t>
      </w:r>
      <w:proofErr w:type="gramEnd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arodnia.com [Сайт]. – Режим доступа: </w:t>
      </w:r>
      <w:hyperlink r:id="rId5" w:history="1">
        <w:r w:rsidRPr="00F46B4B">
          <w:rPr>
            <w:rStyle w:val="a5"/>
            <w:rFonts w:ascii="Georgia" w:eastAsia="Times New Roman" w:hAnsi="Georgia" w:cs="Times New Roman"/>
            <w:i/>
            <w:color w:val="auto"/>
            <w:sz w:val="28"/>
            <w:szCs w:val="28"/>
            <w:u w:val="none"/>
            <w:lang w:eastAsia="ru-RU"/>
          </w:rPr>
          <w:t>http://harodnia.com/be/uczora/pasliavajenny-hrodna/389-o-vasilke-i-karpiuki</w:t>
        </w:r>
        <w:r w:rsidRPr="00F46B4B">
          <w:rPr>
            <w:rStyle w:val="a5"/>
            <w:rFonts w:ascii="Georgia" w:eastAsia="Times New Roman" w:hAnsi="Georgia" w:cs="Times New Roman"/>
            <w:i/>
            <w:color w:val="auto"/>
            <w:sz w:val="28"/>
            <w:szCs w:val="28"/>
            <w:lang w:eastAsia="ru-RU"/>
          </w:rPr>
          <w:t>e</w:t>
        </w:r>
      </w:hyperlink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. – Дата доступа: 05.06.2015.  – </w:t>
      </w:r>
      <w:proofErr w:type="spellStart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Загл</w:t>
      </w:r>
      <w:proofErr w:type="spellEnd"/>
      <w:r w:rsidRPr="00F46B4B">
        <w:rPr>
          <w:rFonts w:ascii="Georgia" w:eastAsia="Times New Roman" w:hAnsi="Georgia" w:cs="Times New Roman"/>
          <w:i/>
          <w:sz w:val="28"/>
          <w:szCs w:val="28"/>
          <w:lang w:eastAsia="ru-RU"/>
        </w:rPr>
        <w:t>. с экрана.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1947 г. апрельскую «Литературную страницу» газета «Гродненская правда» почти целиком посвятила творчеству белорусского поэта </w:t>
      </w:r>
      <w:proofErr w:type="spellStart"/>
      <w:r w:rsidRPr="00F46B4B">
        <w:rPr>
          <w:rFonts w:ascii="Georgia" w:eastAsia="Times New Roman" w:hAnsi="Georgia" w:cs="Times New Roman"/>
          <w:b/>
          <w:sz w:val="28"/>
          <w:szCs w:val="28"/>
          <w:lang w:eastAsia="ru-RU"/>
        </w:rPr>
        <w:t>Михася</w:t>
      </w:r>
      <w:proofErr w:type="spellEnd"/>
      <w:r w:rsidRPr="00F46B4B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Василька</w:t>
      </w: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(Михаила Осиповича Костевича).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Читатели «Гродненской правды» впервые получили возможность познакомиться с творчеством нового сотрудника газеты, который недавно переехал из Скиделя, где он работал в местной газете «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Чырвоны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сцяг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».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Первые стихи, опубликованные в газете, конечно же, были посвящены минувшей войне. В стихотворении «Я помню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цяжк</w:t>
      </w:r>
      <w:proofErr w:type="gram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i</w:t>
      </w:r>
      <w:proofErr w:type="spellEnd"/>
      <w:proofErr w:type="gram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час», который поэт начал писать в 1944 г. в партизанском отряде, есть проникновенные строки, которые не оставляют читателя равнодушным:</w:t>
      </w:r>
    </w:p>
    <w:p w:rsidR="00F46B4B" w:rsidRPr="00F46B4B" w:rsidRDefault="00F46B4B" w:rsidP="00F46B4B">
      <w:pPr>
        <w:shd w:val="clear" w:color="auto" w:fill="FFFFFF"/>
        <w:spacing w:before="240" w:line="300" w:lineRule="atLeast"/>
        <w:ind w:left="170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«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Я помню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цяжк</w:t>
      </w:r>
      <w:proofErr w:type="gram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i</w:t>
      </w:r>
      <w:proofErr w:type="spellEnd"/>
      <w:proofErr w:type="gram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час, як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сонечны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палетак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,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br/>
        <w:t xml:space="preserve">Як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нiвы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родныя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гразёю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заплылi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,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br/>
        <w:t xml:space="preserve">Як на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вачах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матак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катавалi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дзетак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,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br/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Каб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потым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закапаць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жыўцом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iх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зямлi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,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br/>
        <w:t xml:space="preserve">Не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выкреслiць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радкоў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з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гiсторыi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нiкому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,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br/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Упiсаных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крывёю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змучаных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ахвяр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…</w:t>
      </w: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»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 партизанах, расстрелянных фашистами в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Сухиничском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лесу, что недалеко от Скиделя, повествует стихотворение «Занёс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прывет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». В этой же подборке – посвящение белорусскому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песняру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Янке Купале, написанное Васильком к четвертой годовщине смерти поэта.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Завершается «Литературная страница» характеристикой творчества поэта, представленной заслуженным деятелем искусств БССР Г. Ширмой. Вот некоторые ее фрагменты:</w:t>
      </w:r>
    </w:p>
    <w:p w:rsidR="00F46B4B" w:rsidRPr="00F46B4B" w:rsidRDefault="00F46B4B" w:rsidP="001A663D">
      <w:pPr>
        <w:shd w:val="clear" w:color="auto" w:fill="FFFFFF"/>
        <w:spacing w:before="24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«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По своей искренней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песенности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, по своей любви к Родине и трудовому народу, по свежести поэтических образов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Михась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Василек, несомненно, относится к талантливым поэтам. Его муза развивалась в Западной Белоруссии и прошла тернистый путь вместе с народом. Она знает этапные дороги, по которым польский пан дубиною гнал белорусский народ и его творчество, стараясь похоронить за острожными решетками и освободительные идеи, и язык народа и всю его культуру.</w:t>
      </w:r>
    </w:p>
    <w:p w:rsid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Михась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Василек – уроженец деревни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Бобровня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Скидельского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района. Он испытал на себе всю тяжесть панской «опеки». Он хорошо помнит тюрьмы, многочисленные обыски и аресты, на которые паны не скупились. После каждого обыска жандармы старались всячески унизить впечатлительного, остро чувствующего поэта: - Эй ты, Максим Горький, кидай писать свои верши, иди лучше возить навоз – издевались они над поэтом. Жандармом не по нутру было, что белорусский «</w:t>
      </w:r>
      <w:proofErr w:type="gram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хлоп</w:t>
      </w:r>
      <w:proofErr w:type="gram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» смеет писать стихи, которые, кстати сказать, за отсутствием печатной трибуны для белорусского слова, больше расходились в рукописях».</w:t>
      </w:r>
    </w:p>
    <w:p w:rsidR="00800622" w:rsidRPr="00F46B4B" w:rsidRDefault="00800622" w:rsidP="00800622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F46B4B" w:rsidRPr="00F46B4B" w:rsidTr="00800622">
              <w:trPr>
                <w:jc w:val="center"/>
              </w:trPr>
              <w:tc>
                <w:tcPr>
                  <w:tcW w:w="8862" w:type="dxa"/>
                  <w:shd w:val="clear" w:color="auto" w:fill="auto"/>
                  <w:vAlign w:val="center"/>
                  <w:hideMark/>
                </w:tcPr>
                <w:p w:rsidR="00F46B4B" w:rsidRPr="00F46B4B" w:rsidRDefault="00F46B4B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6B4B" w:rsidRPr="00F46B4B" w:rsidTr="00800622">
              <w:trPr>
                <w:jc w:val="center"/>
              </w:trPr>
              <w:tc>
                <w:tcPr>
                  <w:tcW w:w="8862" w:type="dxa"/>
                  <w:shd w:val="clear" w:color="auto" w:fill="auto"/>
                  <w:vAlign w:val="center"/>
                  <w:hideMark/>
                </w:tcPr>
                <w:p w:rsidR="00800622" w:rsidRDefault="00800622" w:rsidP="00800622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6D9E92D" wp14:editId="40D31181">
                        <wp:extent cx="4944110" cy="5709920"/>
                        <wp:effectExtent l="0" t="0" r="8890" b="5080"/>
                        <wp:docPr id="1" name="Рисунок 1" descr="http://harodnia.com/images/articles/old/a212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harodnia.com/images/articles/old/a212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44110" cy="570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0622" w:rsidRDefault="00800622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Михася</w:t>
                  </w:r>
                  <w:proofErr w:type="spellEnd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 Василька принимают в пионеры</w:t>
                  </w:r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F46B4B" w:rsidRPr="00F46B4B" w:rsidRDefault="00F46B4B" w:rsidP="00F46B4B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vanish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0"/>
            </w:tblGrid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6B4B" w:rsidRPr="00F46B4B" w:rsidRDefault="00F46B4B" w:rsidP="00800622">
                  <w:pPr>
                    <w:spacing w:after="0" w:line="240" w:lineRule="auto"/>
                    <w:ind w:firstLine="9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 wp14:anchorId="55A32B66" wp14:editId="6FC4DD2A">
                        <wp:extent cx="3785235" cy="5709920"/>
                        <wp:effectExtent l="0" t="0" r="5715" b="5080"/>
                        <wp:docPr id="2" name="Рисунок 2" descr="http://harodnia.com/images/articles/old/a212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harodnia.com/images/articles/old/a212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5235" cy="570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00622" w:rsidRDefault="00800622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Михась</w:t>
                  </w:r>
                  <w:proofErr w:type="spellEnd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 Василек на Советской площади</w:t>
                  </w:r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800622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Семью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Михася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Василька я знаю не понаслышке еще с начала 60-х годов. К сожалению, Михаила Осиповича тогда уже не было в живых. А вот с его сыном – Ярославом Костевичем, мне довелось учиться в одном классе, и более того, сидеть за одной партой. Очень часто друзья и одноклассники собирались в просторном деревянном доме на углу улиц Чапаева и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Карбышева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, где жила большая семья поэта. Во дворе дома был старый фруктовый сад, в тени его деревьев стояла беседка – излюбленное место нашего времяпрепровождения в теплые летние вечера. Допоздна слушали заезженные магнитофонные ленты с песнями Владимира Высоцкого, сами пели под гитару. Мать Ярослава – Мария Ивановна – большой души человек, была нашим общим другом. С ней мы могли часами беседовать о жизни, наших успехах и неудачах в учебе.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6B4B" w:rsidRPr="00F46B4B" w:rsidRDefault="00F46B4B" w:rsidP="00800622">
                  <w:pPr>
                    <w:spacing w:after="0" w:line="240" w:lineRule="auto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 wp14:anchorId="38E68C8C" wp14:editId="7FAA9C2A">
                        <wp:extent cx="5709920" cy="3827780"/>
                        <wp:effectExtent l="0" t="0" r="5080" b="1270"/>
                        <wp:docPr id="3" name="Рисунок 3" descr="http://harodnia.com/images/articles/old/a212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harodnia.com/images/articles/old/a212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920" cy="3827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00622" w:rsidRDefault="00800622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Семья Михаила Осиповича Костевича</w:t>
                  </w:r>
                </w:p>
                <w:p w:rsid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F46B4B" w:rsidRPr="00F46B4B" w:rsidRDefault="00F46B4B" w:rsidP="00F46B4B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vanish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6B4B" w:rsidRPr="00F46B4B" w:rsidRDefault="00F46B4B" w:rsidP="00800622">
                  <w:pPr>
                    <w:spacing w:after="0" w:line="240" w:lineRule="auto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CFEB9C7" wp14:editId="4329C4A9">
                        <wp:extent cx="5709920" cy="2817495"/>
                        <wp:effectExtent l="0" t="0" r="5080" b="1905"/>
                        <wp:docPr id="4" name="Рисунок 4" descr="http://harodnia.com/images/articles/old/a212_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harodnia.com/images/articles/old/a212_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920" cy="281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00622" w:rsidRDefault="00800622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Дом, в котором жила семья М. Василька. Рис. С. </w:t>
                  </w:r>
                  <w:proofErr w:type="spellStart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Зданкевича</w:t>
                  </w:r>
                  <w:proofErr w:type="spellEnd"/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800622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Со временем этот уютный и гостеприимный дом снесли, и семья Костевичей переселилась в новую квартиру в многоэтажном доме. Но, уже став взрослыми, мы с друзьями очень часто навещали супругу поэта и мать нашего одноклассника.</w:t>
      </w:r>
    </w:p>
    <w:p w:rsid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Как сейчас помнится небольшой уютный актовый зал гродненской средней школы № 2, где в середине ноября 1965 г. по инициативе нашей учительницы белорусского языка и литературы Ольги Филипповны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Кулай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был организован литературный вечер, посвященный 60-летию поэта. Затаив дыхание, мы слушали воспоминания супруги Василька – Марии Ивановны о нелегком жизненном пути поэта, его творчестве, а Ярослав читал стихи отца. Грудь каждого из нас распирала гордость за то, что мы самым непосредственным образом имеем отношение и к семье и к творчеству отца нашего одноклассника – известного белорусского поэта. К слову, наша дружба не прекращается уже почти полвека и мы при встречах часто вспоминаем и старый сад, и беседку в нем…</w:t>
      </w:r>
    </w:p>
    <w:p w:rsidR="00800622" w:rsidRPr="00F46B4B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этом же, 1947 г. на страницах «Гродненской правды» появляется первая публикация </w:t>
      </w:r>
      <w:r w:rsidRPr="00F46B4B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Алексея </w:t>
      </w:r>
      <w:proofErr w:type="spellStart"/>
      <w:r w:rsidRPr="00F46B4B">
        <w:rPr>
          <w:rFonts w:ascii="Georgia" w:eastAsia="Times New Roman" w:hAnsi="Georgia" w:cs="Times New Roman"/>
          <w:b/>
          <w:sz w:val="28"/>
          <w:szCs w:val="28"/>
          <w:lang w:eastAsia="ru-RU"/>
        </w:rPr>
        <w:t>Карпюка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«Путь к науке». В ней студент третьего курса Гродненского пединститута делится с читателями газеты о своем тернистом пути к знаниям. Непросто было сыну крестьянина с Западной Беларуси до 1939 г. получить приличное образование.</w:t>
      </w:r>
    </w:p>
    <w:p w:rsidR="00800622" w:rsidRPr="00F46B4B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1"/>
            </w:tblGrid>
            <w:tr w:rsidR="00F46B4B" w:rsidRPr="00F46B4B" w:rsidTr="00800622">
              <w:trPr>
                <w:jc w:val="center"/>
              </w:trPr>
              <w:tc>
                <w:tcPr>
                  <w:tcW w:w="5381" w:type="dxa"/>
                  <w:shd w:val="clear" w:color="auto" w:fill="auto"/>
                  <w:vAlign w:val="center"/>
                  <w:hideMark/>
                </w:tcPr>
                <w:p w:rsidR="00F46B4B" w:rsidRPr="00F46B4B" w:rsidRDefault="00F46B4B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6415A1A" wp14:editId="642A4227">
                        <wp:extent cx="3051810" cy="4699635"/>
                        <wp:effectExtent l="0" t="0" r="0" b="5715"/>
                        <wp:docPr id="5" name="Рисунок 5" descr="http://harodnia.com/images/articles/old/a212_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harodnia.com/images/articles/old/a212_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1810" cy="4699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6B4B" w:rsidRPr="00F46B4B" w:rsidTr="00800622">
              <w:trPr>
                <w:jc w:val="center"/>
              </w:trPr>
              <w:tc>
                <w:tcPr>
                  <w:tcW w:w="5381" w:type="dxa"/>
                  <w:shd w:val="clear" w:color="auto" w:fill="auto"/>
                  <w:vAlign w:val="center"/>
                  <w:hideMark/>
                </w:tcPr>
                <w:p w:rsidR="00800622" w:rsidRDefault="00800622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800622">
                  <w:pPr>
                    <w:spacing w:after="0" w:line="240" w:lineRule="auto"/>
                    <w:ind w:hanging="6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Алексей </w:t>
                  </w:r>
                  <w:proofErr w:type="spellStart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Карпюк</w:t>
                  </w:r>
                  <w:proofErr w:type="spellEnd"/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«</w:t>
      </w:r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Мой отец – крестьянин-белорус из </w:t>
      </w:r>
      <w:proofErr w:type="spellStart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Свислочского</w:t>
      </w:r>
      <w:proofErr w:type="spellEnd"/>
      <w:r w:rsidRPr="00F46B4B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 xml:space="preserve"> района. А сыну крестьянина-бедняка о высшем образовании нечего было и думать. Да что говорить о высшем образовании. Среднее давалось с большим трудом только единицам. Мне удалось окончить сельскую школу. Я хотел учиться дальше. Отец распродал все, чтобы дать мне хоть немного денег.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Я поехал в Вильнюс, где, как я знал, была белорусская гимназия. Но в гимназию меня не приняли…».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Ценой неимоверных усилий Алексею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Карпюку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удалось поступить в гимназию и окончить два класса. В годы Великой Отечественной войны «университетами»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были партизанский отряд, фашистский концлагерь, побег из него, затем бои в составе Советской Армии в Польше и Германии. А после войны вновь учеба – на этот раз в Гродненском пединституте на английском отделении факультета иностранных языков.</w:t>
      </w:r>
    </w:p>
    <w:p w:rsid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Так же, как и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Михася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Василька, Василя Быкова, других гродненских поэтов и прозаиков, пути-дороги привели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 редакцию «Гродненской правды», где он работал в 1955-</w:t>
      </w:r>
      <w:r w:rsidR="00800622">
        <w:rPr>
          <w:rFonts w:ascii="Georgia" w:eastAsia="Times New Roman" w:hAnsi="Georgia" w:cs="Times New Roman"/>
          <w:sz w:val="28"/>
          <w:szCs w:val="28"/>
          <w:lang w:eastAsia="ru-RU"/>
        </w:rPr>
        <w:t>1957 г</w:t>
      </w: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г. Затем была работа в должности заведующего Гродненским отделением Всесоюзного агентства «Интурист», секретаря Гродненского областного отделения Союза писателей БССР…</w:t>
      </w:r>
    </w:p>
    <w:p w:rsidR="00800622" w:rsidRPr="00F46B4B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6B4B" w:rsidRPr="00F46B4B" w:rsidRDefault="00F46B4B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D02C57B" wp14:editId="7E5ECDE8">
                        <wp:extent cx="5709920" cy="3796030"/>
                        <wp:effectExtent l="0" t="0" r="5080" b="0"/>
                        <wp:docPr id="6" name="Рисунок 6" descr="http://harodnia.com/images/articles/old/a212_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harodnia.com/images/articles/old/a212_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920" cy="3796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00622" w:rsidRDefault="00800622" w:rsidP="00F46B4B">
                  <w:pPr>
                    <w:spacing w:after="0" w:line="240" w:lineRule="auto"/>
                    <w:ind w:firstLine="567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  <w:p w:rsidR="00F46B4B" w:rsidRPr="00F46B4B" w:rsidRDefault="00F46B4B" w:rsidP="00800622">
                  <w:pPr>
                    <w:spacing w:after="0" w:line="240" w:lineRule="auto"/>
                    <w:ind w:firstLine="567"/>
                    <w:jc w:val="center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Алексей </w:t>
                  </w:r>
                  <w:proofErr w:type="spellStart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>Карпюк</w:t>
                  </w:r>
                  <w:proofErr w:type="spellEnd"/>
                  <w:r w:rsidRPr="00F46B4B"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  <w:t xml:space="preserve"> и Василь Быков</w:t>
                  </w:r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800622" w:rsidRDefault="00800622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 Алексеем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Карпюком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его семьей я также был знаком. В конце декабря 1962 г. заселялся новый, самый большой и благоустроенный </w:t>
      </w: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по тем временам жилой дом в Гродно, который строители возвели на привокзальной площади. В одном из подъездов этого дома квартиру получила наша семья, а в соседнем подъезде – семья заведующего Гродненским отделением Всесоюзного агентства «Интурист» Алексея Никифоровича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. Отделение «Интуриста» располагалось на старом Гродненском железнодорожном вокзале в небольшой комнатушке. Мой отец также работал на железнодорожном вокзале и два бывших воина-фронтовика быстро сошлись характерами и подружились.</w:t>
      </w: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Мне, тогда школьнику-подростку, иногда доводилось вместе с отцом бывать в комнате «Интуриста», где я любил рассматривать богатую коллекцию вымпелов и значков из разных стран мира, которые дарили сотрудникам «Интуриста» проезжавшие через наш город зарубежные туристы.</w:t>
      </w:r>
    </w:p>
    <w:p w:rsidR="00C1274C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Регулярно бывая по долгу службы в международных поездах, следовавших через наш город, и общаясь с туристами, которые со всех концов света ехали в Ленинград, Москву и другие города Советского Союза,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часто помогал в работе моему отцу, сотруднику Гродненской таможни, в качестве переводчика. В некоторых своих повестях Алексей Никифорович описывал ситуации, в которых одним из действующих лиц был мой отец.</w:t>
      </w:r>
    </w:p>
    <w:p w:rsidR="00C1274C" w:rsidRDefault="00C1274C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C1274C" w:rsidP="00C1274C">
      <w:pPr>
        <w:shd w:val="clear" w:color="auto" w:fill="FFFFFF"/>
        <w:spacing w:after="0" w:line="300" w:lineRule="atLeast"/>
        <w:ind w:firstLine="567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 wp14:anchorId="7326A344" wp14:editId="2C5263C9">
            <wp:extent cx="2812972" cy="3923414"/>
            <wp:effectExtent l="0" t="0" r="6985" b="1270"/>
            <wp:docPr id="7" name="Рисунок 7" descr="http://harodnia.com/images/articles/old/a21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arodnia.com/images/articles/old/a212_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76" cy="392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4C" w:rsidRDefault="00C1274C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C1274C" w:rsidRDefault="00C1274C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</w:tblGrid>
      <w:tr w:rsidR="00C1274C" w:rsidRPr="00C1274C" w:rsidTr="00CA565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1274C" w:rsidRPr="00C1274C" w:rsidRDefault="00C1274C" w:rsidP="00C1274C">
            <w:pPr>
              <w:shd w:val="clear" w:color="auto" w:fill="FFFFFF"/>
              <w:spacing w:after="0" w:line="300" w:lineRule="atLeast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C1274C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Алексей </w:t>
            </w:r>
            <w:proofErr w:type="spellStart"/>
            <w:r w:rsidRPr="00C1274C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Карпюк</w:t>
            </w:r>
            <w:proofErr w:type="spellEnd"/>
          </w:p>
          <w:p w:rsidR="00C1274C" w:rsidRPr="00C1274C" w:rsidRDefault="00C1274C" w:rsidP="00C1274C">
            <w:pPr>
              <w:shd w:val="clear" w:color="auto" w:fill="FFFFFF"/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C1274C" w:rsidRDefault="00C1274C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Мне же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запомнился больше всего как человек высокого ума, щедрой души, честный и открытый, интеллигент в самом лучшем смысле этого слова.</w:t>
      </w:r>
      <w:r w:rsidR="00C1274C" w:rsidRPr="00C1274C">
        <w:rPr>
          <w:rFonts w:ascii="Georgia" w:eastAsia="Times New Roman" w:hAnsi="Georgia" w:cs="Times New Roman"/>
          <w:noProof/>
          <w:sz w:val="28"/>
          <w:szCs w:val="28"/>
          <w:lang w:eastAsia="ru-RU"/>
        </w:rPr>
        <w:t xml:space="preserve"> </w:t>
      </w: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Уже, будучи взрослым, я часто встречал Алексея Никифоровича во дворе нашего дома, по которому он неспешно проходил с неизменной тросточкой. Завидев меня, издалека раскланивался со мной, тогда еще молодым человеком, который годился ему в сыновья. Иногда у нас бывали короткие беседы на житейские темы.</w:t>
      </w:r>
      <w:r w:rsidR="00C1274C" w:rsidRPr="00C1274C">
        <w:rPr>
          <w:rFonts w:ascii="Georgia" w:eastAsia="Times New Roman" w:hAnsi="Georgia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B" w:rsidRPr="00F46B4B" w:rsidTr="00F46B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46B4B" w:rsidRPr="00F46B4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6B4B" w:rsidRPr="00F46B4B" w:rsidRDefault="00F46B4B" w:rsidP="00C1274C">
                  <w:pPr>
                    <w:spacing w:after="0" w:line="240" w:lineRule="auto"/>
                    <w:ind w:hanging="8"/>
                    <w:jc w:val="both"/>
                    <w:rPr>
                      <w:rFonts w:ascii="Georgia" w:eastAsia="Times New Roman" w:hAnsi="Georgi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6B4B" w:rsidRPr="00F46B4B" w:rsidRDefault="00F46B4B" w:rsidP="00F46B4B">
            <w:pPr>
              <w:spacing w:after="0" w:line="300" w:lineRule="atLeast"/>
              <w:ind w:firstLine="567"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F46B4B" w:rsidRPr="00F46B4B" w:rsidRDefault="00F46B4B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Такие вот воспоминания навеяли у меня пожелтевшие страницы газеты «</w:t>
      </w:r>
      <w:proofErr w:type="gram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Гродненская</w:t>
      </w:r>
      <w:proofErr w:type="gram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правда» за 1947 г., но не только воспоминания, но и некоторые размышления. Случилось так, что до постройки нового большого дома на привокзальной площади, на том самом месте в небольшом домике жила семья сотрудника «Гродненской правды»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Михася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Василька после переезда его из Скиделя в Гродно. Затем, на этом же месте, но уже в новом доме, долгие годы жил и творил Алексей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Карпюк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В соседнем с ним подъезде проживал известный гродненский журналист Анатолий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Качан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здесь же прошли детские и школьные годы брата Анатолия – художника Владимира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Качана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. Очевидно, это место на привокзальной площади обладает особой энергетикой, притягивающей творческие личности, галерею которых можно продолжать и дальше.</w:t>
      </w:r>
    </w:p>
    <w:p w:rsidR="00C1274C" w:rsidRDefault="00C1274C" w:rsidP="00F46B4B">
      <w:pPr>
        <w:shd w:val="clear" w:color="auto" w:fill="FFFFFF"/>
        <w:spacing w:after="0" w:line="300" w:lineRule="atLeast"/>
        <w:ind w:firstLine="567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46B4B" w:rsidRPr="00F46B4B" w:rsidRDefault="00F46B4B" w:rsidP="00C1274C">
      <w:pPr>
        <w:shd w:val="clear" w:color="auto" w:fill="FFFFFF"/>
        <w:spacing w:after="0" w:line="300" w:lineRule="atLeast"/>
        <w:ind w:firstLine="567"/>
        <w:jc w:val="righ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Виктор </w:t>
      </w:r>
      <w:proofErr w:type="spellStart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Саяпин</w:t>
      </w:r>
      <w:proofErr w:type="spellEnd"/>
      <w:r w:rsidRPr="00F46B4B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946E72" w:rsidRPr="00F46B4B" w:rsidRDefault="00946E72" w:rsidP="00F46B4B">
      <w:pPr>
        <w:spacing w:after="0"/>
        <w:ind w:firstLine="567"/>
        <w:jc w:val="both"/>
        <w:rPr>
          <w:rFonts w:ascii="Georgia" w:hAnsi="Georgia"/>
          <w:sz w:val="28"/>
          <w:szCs w:val="28"/>
        </w:rPr>
      </w:pPr>
    </w:p>
    <w:sectPr w:rsidR="00946E72" w:rsidRPr="00F4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4B"/>
    <w:rsid w:val="00010B07"/>
    <w:rsid w:val="00076140"/>
    <w:rsid w:val="000874DD"/>
    <w:rsid w:val="000C7594"/>
    <w:rsid w:val="000F734F"/>
    <w:rsid w:val="00133DF5"/>
    <w:rsid w:val="0017135A"/>
    <w:rsid w:val="001A663D"/>
    <w:rsid w:val="001D4C62"/>
    <w:rsid w:val="002005B3"/>
    <w:rsid w:val="002231C3"/>
    <w:rsid w:val="00284642"/>
    <w:rsid w:val="00317100"/>
    <w:rsid w:val="003248C0"/>
    <w:rsid w:val="003604E1"/>
    <w:rsid w:val="00377856"/>
    <w:rsid w:val="0039371C"/>
    <w:rsid w:val="00436009"/>
    <w:rsid w:val="00543380"/>
    <w:rsid w:val="00560619"/>
    <w:rsid w:val="00586C57"/>
    <w:rsid w:val="005C3054"/>
    <w:rsid w:val="005E4617"/>
    <w:rsid w:val="00600695"/>
    <w:rsid w:val="006211CF"/>
    <w:rsid w:val="00630D57"/>
    <w:rsid w:val="006653DF"/>
    <w:rsid w:val="00722CD5"/>
    <w:rsid w:val="00797C61"/>
    <w:rsid w:val="00797E78"/>
    <w:rsid w:val="00800622"/>
    <w:rsid w:val="008556FB"/>
    <w:rsid w:val="008C1927"/>
    <w:rsid w:val="00946E72"/>
    <w:rsid w:val="00977B21"/>
    <w:rsid w:val="00985FE7"/>
    <w:rsid w:val="009E6B5F"/>
    <w:rsid w:val="00A450A6"/>
    <w:rsid w:val="00AE3213"/>
    <w:rsid w:val="00B25099"/>
    <w:rsid w:val="00B64EED"/>
    <w:rsid w:val="00C00976"/>
    <w:rsid w:val="00C0195B"/>
    <w:rsid w:val="00C1274C"/>
    <w:rsid w:val="00C56FB0"/>
    <w:rsid w:val="00CD2FED"/>
    <w:rsid w:val="00D00C16"/>
    <w:rsid w:val="00DF7176"/>
    <w:rsid w:val="00E41D35"/>
    <w:rsid w:val="00E90E32"/>
    <w:rsid w:val="00EC32C5"/>
    <w:rsid w:val="00EC646D"/>
    <w:rsid w:val="00EF7525"/>
    <w:rsid w:val="00F37CC1"/>
    <w:rsid w:val="00F37E12"/>
    <w:rsid w:val="00F46B4B"/>
    <w:rsid w:val="00F5341E"/>
    <w:rsid w:val="00F535F3"/>
    <w:rsid w:val="00F72B76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6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6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10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harodnia.com/be/uczora/pasliavajenny-hrodna/389-o-vasilke-i-karpiukie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</dc:creator>
  <cp:lastModifiedBy>Market</cp:lastModifiedBy>
  <cp:revision>4</cp:revision>
  <dcterms:created xsi:type="dcterms:W3CDTF">2015-06-05T09:48:00Z</dcterms:created>
  <dcterms:modified xsi:type="dcterms:W3CDTF">2015-06-05T10:55:00Z</dcterms:modified>
</cp:coreProperties>
</file>