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5A53" w:rsidRDefault="00455A53" w:rsidP="00455A53">
      <w:pPr>
        <w:spacing w:after="120"/>
        <w:jc w:val="center"/>
        <w:rPr>
          <w:b/>
          <w:sz w:val="28"/>
          <w:szCs w:val="28"/>
          <w:lang w:val="be-BY"/>
        </w:rPr>
      </w:pPr>
      <w:r>
        <w:rPr>
          <w:b/>
          <w:sz w:val="28"/>
          <w:szCs w:val="28"/>
        </w:rPr>
        <w:t xml:space="preserve">Андрей ЧЕРНЯКЕВИЧ  </w:t>
      </w:r>
    </w:p>
    <w:p w:rsidR="00455A53" w:rsidRDefault="00455A53" w:rsidP="00455A53">
      <w:pPr>
        <w:spacing w:after="120"/>
        <w:jc w:val="center"/>
        <w:rPr>
          <w:b/>
          <w:caps/>
          <w:sz w:val="28"/>
          <w:szCs w:val="28"/>
        </w:rPr>
      </w:pPr>
      <w:r>
        <w:rPr>
          <w:b/>
          <w:caps/>
          <w:color w:val="FF0000"/>
          <w:sz w:val="28"/>
          <w:szCs w:val="28"/>
        </w:rPr>
        <w:t>«Красная книга Гродно»:</w:t>
      </w:r>
      <w:r>
        <w:rPr>
          <w:b/>
          <w:caps/>
          <w:sz w:val="28"/>
          <w:szCs w:val="28"/>
        </w:rPr>
        <w:t xml:space="preserve"> </w:t>
      </w:r>
      <w:r>
        <w:rPr>
          <w:b/>
          <w:caps/>
          <w:sz w:val="28"/>
          <w:szCs w:val="28"/>
          <w:lang w:val="be-BY"/>
        </w:rPr>
        <w:t>Площадь тызенгауза, 46 - дом лесной администрации</w:t>
      </w:r>
    </w:p>
    <w:p w:rsidR="00455A53" w:rsidRDefault="00455A53" w:rsidP="00455A53">
      <w:pPr>
        <w:spacing w:after="0" w:line="240" w:lineRule="auto"/>
        <w:ind w:firstLine="567"/>
        <w:jc w:val="both"/>
        <w:rPr>
          <w:b/>
          <w:i/>
          <w:color w:val="17365D" w:themeColor="text2" w:themeShade="BF"/>
          <w:sz w:val="24"/>
          <w:szCs w:val="24"/>
          <w:u w:val="single"/>
        </w:rPr>
      </w:pPr>
      <w:r>
        <w:rPr>
          <w:b/>
          <w:i/>
          <w:color w:val="17365D" w:themeColor="text2" w:themeShade="BF"/>
          <w:sz w:val="24"/>
          <w:szCs w:val="24"/>
          <w:u w:val="single"/>
        </w:rPr>
        <w:t xml:space="preserve">Источник публикации: </w:t>
      </w:r>
    </w:p>
    <w:p w:rsidR="00455A53" w:rsidRDefault="00455A53" w:rsidP="00455A53">
      <w:pPr>
        <w:spacing w:after="0" w:line="240" w:lineRule="auto"/>
        <w:ind w:firstLine="567"/>
        <w:jc w:val="both"/>
        <w:rPr>
          <w:b/>
          <w:i/>
          <w:color w:val="17365D" w:themeColor="text2" w:themeShade="BF"/>
          <w:sz w:val="24"/>
          <w:szCs w:val="24"/>
        </w:rPr>
      </w:pPr>
      <w:r>
        <w:rPr>
          <w:b/>
          <w:i/>
          <w:color w:val="17365D" w:themeColor="text2" w:themeShade="BF"/>
          <w:sz w:val="24"/>
          <w:szCs w:val="24"/>
        </w:rPr>
        <w:t>ЧЕРНЯКЕВИЧ</w:t>
      </w:r>
      <w:r>
        <w:rPr>
          <w:b/>
          <w:i/>
          <w:color w:val="17365D" w:themeColor="text2" w:themeShade="BF"/>
          <w:sz w:val="24"/>
          <w:szCs w:val="24"/>
          <w:lang w:val="be-BY"/>
        </w:rPr>
        <w:t>,</w:t>
      </w:r>
      <w:r>
        <w:rPr>
          <w:b/>
          <w:i/>
          <w:color w:val="17365D" w:themeColor="text2" w:themeShade="BF"/>
          <w:sz w:val="24"/>
          <w:szCs w:val="24"/>
        </w:rPr>
        <w:t xml:space="preserve"> А.</w:t>
      </w:r>
      <w:r>
        <w:rPr>
          <w:b/>
          <w:i/>
          <w:color w:val="17365D" w:themeColor="text2" w:themeShade="BF"/>
          <w:sz w:val="24"/>
          <w:szCs w:val="24"/>
          <w:lang w:val="be-BY"/>
        </w:rPr>
        <w:t xml:space="preserve"> Площадь Тызенгауза, 46</w:t>
      </w:r>
      <w:r w:rsidR="0094566F">
        <w:rPr>
          <w:b/>
          <w:i/>
          <w:color w:val="17365D" w:themeColor="text2" w:themeShade="BF"/>
          <w:sz w:val="24"/>
          <w:szCs w:val="24"/>
          <w:lang w:val="be-BY"/>
        </w:rPr>
        <w:t>:</w:t>
      </w:r>
      <w:r>
        <w:rPr>
          <w:b/>
          <w:i/>
          <w:color w:val="17365D" w:themeColor="text2" w:themeShade="BF"/>
          <w:sz w:val="24"/>
          <w:szCs w:val="24"/>
          <w:lang w:val="be-BY"/>
        </w:rPr>
        <w:t xml:space="preserve"> дом лесной администрации</w:t>
      </w:r>
      <w:r>
        <w:rPr>
          <w:b/>
          <w:i/>
          <w:color w:val="17365D" w:themeColor="text2" w:themeShade="BF"/>
          <w:sz w:val="24"/>
          <w:szCs w:val="24"/>
        </w:rPr>
        <w:t xml:space="preserve"> /</w:t>
      </w:r>
      <w:r>
        <w:rPr>
          <w:b/>
          <w:i/>
          <w:color w:val="17365D" w:themeColor="text2" w:themeShade="BF"/>
          <w:sz w:val="24"/>
          <w:szCs w:val="24"/>
          <w:lang w:val="be-BY"/>
        </w:rPr>
        <w:t xml:space="preserve"> </w:t>
      </w:r>
      <w:r>
        <w:rPr>
          <w:b/>
          <w:i/>
          <w:color w:val="17365D" w:themeColor="text2" w:themeShade="BF"/>
          <w:sz w:val="24"/>
          <w:szCs w:val="24"/>
        </w:rPr>
        <w:t xml:space="preserve">Андрей ЧЕРНЯКЕВИЧ // Вечерний Гродно. – 2012. </w:t>
      </w:r>
      <w:r w:rsidR="0094566F">
        <w:rPr>
          <w:b/>
          <w:i/>
          <w:color w:val="17365D" w:themeColor="text2" w:themeShade="BF"/>
          <w:sz w:val="24"/>
          <w:szCs w:val="24"/>
        </w:rPr>
        <w:t>–</w:t>
      </w:r>
      <w:r>
        <w:rPr>
          <w:b/>
          <w:i/>
          <w:color w:val="17365D" w:themeColor="text2" w:themeShade="BF"/>
          <w:sz w:val="24"/>
          <w:szCs w:val="24"/>
        </w:rPr>
        <w:t xml:space="preserve"> </w:t>
      </w:r>
      <w:r w:rsidR="0094566F">
        <w:rPr>
          <w:b/>
          <w:i/>
          <w:color w:val="17365D" w:themeColor="text2" w:themeShade="BF"/>
          <w:sz w:val="24"/>
          <w:szCs w:val="24"/>
        </w:rPr>
        <w:t>11 июля (№28). – С. 26.</w:t>
      </w:r>
      <w:bookmarkStart w:id="0" w:name="_GoBack"/>
      <w:bookmarkEnd w:id="0"/>
      <w:r>
        <w:rPr>
          <w:b/>
          <w:i/>
          <w:color w:val="17365D" w:themeColor="text2" w:themeShade="BF"/>
          <w:sz w:val="24"/>
          <w:szCs w:val="24"/>
        </w:rPr>
        <w:t xml:space="preserve"> </w:t>
      </w:r>
    </w:p>
    <w:p w:rsidR="009F0ADD" w:rsidRPr="00455A53" w:rsidRDefault="009F0ADD" w:rsidP="00455A53">
      <w:pPr>
        <w:spacing w:before="240" w:after="0" w:line="240" w:lineRule="auto"/>
        <w:ind w:firstLine="567"/>
        <w:jc w:val="both"/>
        <w:rPr>
          <w:sz w:val="24"/>
          <w:szCs w:val="24"/>
        </w:rPr>
      </w:pPr>
      <w:r w:rsidRPr="00455A53">
        <w:rPr>
          <w:sz w:val="24"/>
          <w:szCs w:val="24"/>
        </w:rPr>
        <w:t xml:space="preserve">Вопреки </w:t>
      </w:r>
      <w:proofErr w:type="gramStart"/>
      <w:r w:rsidRPr="00455A53">
        <w:rPr>
          <w:sz w:val="24"/>
          <w:szCs w:val="24"/>
        </w:rPr>
        <w:t>расхожему</w:t>
      </w:r>
      <w:proofErr w:type="gramEnd"/>
      <w:r w:rsidRPr="00455A53">
        <w:rPr>
          <w:sz w:val="24"/>
          <w:szCs w:val="24"/>
        </w:rPr>
        <w:t xml:space="preserve"> мнению, «театральная площадь» — это вовсе не сегодняшняя площадь </w:t>
      </w:r>
      <w:proofErr w:type="spellStart"/>
      <w:r w:rsidRPr="00455A53">
        <w:rPr>
          <w:sz w:val="24"/>
          <w:szCs w:val="24"/>
        </w:rPr>
        <w:t>Тызенгауза</w:t>
      </w:r>
      <w:proofErr w:type="spellEnd"/>
      <w:r w:rsidRPr="00455A53">
        <w:rPr>
          <w:sz w:val="24"/>
          <w:szCs w:val="24"/>
        </w:rPr>
        <w:t xml:space="preserve">. В своем первоначальном виде это был комплекс хозяйственных построек из четырех почти идентичных </w:t>
      </w:r>
      <w:proofErr w:type="spellStart"/>
      <w:r w:rsidRPr="00455A53">
        <w:rPr>
          <w:sz w:val="24"/>
          <w:szCs w:val="24"/>
        </w:rPr>
        <w:t>камениц</w:t>
      </w:r>
      <w:proofErr w:type="spellEnd"/>
      <w:r w:rsidRPr="00455A53">
        <w:rPr>
          <w:sz w:val="24"/>
          <w:szCs w:val="24"/>
        </w:rPr>
        <w:t xml:space="preserve"> по углам, создававших самостоятельный архитектурный ансамбль. И хотя изначально они были похожими, судьба у каждого из этих зданий сложилась по-своему.</w:t>
      </w:r>
    </w:p>
    <w:p w:rsidR="009F0ADD" w:rsidRPr="00455A53" w:rsidRDefault="009F0ADD" w:rsidP="00455A53">
      <w:pPr>
        <w:spacing w:after="0" w:line="240" w:lineRule="auto"/>
        <w:ind w:firstLine="567"/>
        <w:jc w:val="both"/>
        <w:rPr>
          <w:sz w:val="24"/>
          <w:szCs w:val="24"/>
        </w:rPr>
      </w:pPr>
      <w:r w:rsidRPr="00455A53">
        <w:rPr>
          <w:sz w:val="24"/>
          <w:szCs w:val="24"/>
        </w:rPr>
        <w:t xml:space="preserve">Первое, ближайшее к театру строение, известное среди старожилов как «дом Вириона», просуществовало до середины прошлого века. Во времена </w:t>
      </w:r>
      <w:proofErr w:type="spellStart"/>
      <w:r w:rsidRPr="00455A53">
        <w:rPr>
          <w:sz w:val="24"/>
          <w:szCs w:val="24"/>
        </w:rPr>
        <w:t>Тызенгауза</w:t>
      </w:r>
      <w:proofErr w:type="spellEnd"/>
      <w:r w:rsidRPr="00455A53">
        <w:rPr>
          <w:sz w:val="24"/>
          <w:szCs w:val="24"/>
        </w:rPr>
        <w:t xml:space="preserve"> здесь была гостиница.</w:t>
      </w:r>
    </w:p>
    <w:p w:rsidR="009F0ADD" w:rsidRPr="00455A53" w:rsidRDefault="009F0ADD" w:rsidP="00455A53">
      <w:pPr>
        <w:spacing w:after="0" w:line="240" w:lineRule="auto"/>
        <w:ind w:firstLine="567"/>
        <w:jc w:val="both"/>
        <w:rPr>
          <w:sz w:val="24"/>
          <w:szCs w:val="24"/>
        </w:rPr>
      </w:pPr>
      <w:r w:rsidRPr="00455A53">
        <w:rPr>
          <w:sz w:val="24"/>
          <w:szCs w:val="24"/>
        </w:rPr>
        <w:t xml:space="preserve">Второе здание — это «пакгауз на </w:t>
      </w:r>
      <w:proofErr w:type="spellStart"/>
      <w:r w:rsidRPr="00455A53">
        <w:rPr>
          <w:sz w:val="24"/>
          <w:szCs w:val="24"/>
        </w:rPr>
        <w:t>Городнице</w:t>
      </w:r>
      <w:proofErr w:type="spellEnd"/>
      <w:r w:rsidRPr="00455A53">
        <w:rPr>
          <w:sz w:val="24"/>
          <w:szCs w:val="24"/>
        </w:rPr>
        <w:t>». Сегодня в нем трудно распознать историческую постройку, а сам пакгауз теперь является частью гимназии №10.</w:t>
      </w:r>
    </w:p>
    <w:p w:rsidR="009F0ADD" w:rsidRPr="00455A53" w:rsidRDefault="009F0ADD" w:rsidP="00455A53">
      <w:pPr>
        <w:spacing w:after="0" w:line="240" w:lineRule="auto"/>
        <w:ind w:firstLine="567"/>
        <w:jc w:val="both"/>
        <w:rPr>
          <w:sz w:val="24"/>
          <w:szCs w:val="24"/>
        </w:rPr>
      </w:pPr>
      <w:r w:rsidRPr="00455A53">
        <w:rPr>
          <w:sz w:val="24"/>
          <w:szCs w:val="24"/>
        </w:rPr>
        <w:t xml:space="preserve">Здание, известное в литературе под названием «дом лесной администрации», формально относится к площади </w:t>
      </w:r>
      <w:proofErr w:type="spellStart"/>
      <w:r w:rsidRPr="00455A53">
        <w:rPr>
          <w:sz w:val="24"/>
          <w:szCs w:val="24"/>
        </w:rPr>
        <w:t>Тызенгауза</w:t>
      </w:r>
      <w:proofErr w:type="spellEnd"/>
      <w:r w:rsidRPr="00455A53">
        <w:rPr>
          <w:sz w:val="24"/>
          <w:szCs w:val="24"/>
        </w:rPr>
        <w:t xml:space="preserve">. Другое дело, что сегодня строение по адресу </w:t>
      </w:r>
      <w:proofErr w:type="spellStart"/>
      <w:r w:rsidRPr="00455A53">
        <w:rPr>
          <w:sz w:val="24"/>
          <w:szCs w:val="24"/>
        </w:rPr>
        <w:t>Тызенгауза</w:t>
      </w:r>
      <w:proofErr w:type="spellEnd"/>
      <w:r w:rsidRPr="00455A53">
        <w:rPr>
          <w:sz w:val="24"/>
          <w:szCs w:val="24"/>
        </w:rPr>
        <w:t xml:space="preserve">, 4б — это обветшалая, грустная халупа, спрятанная за благополучным фасадом </w:t>
      </w:r>
      <w:proofErr w:type="spellStart"/>
      <w:r w:rsidRPr="00455A53">
        <w:rPr>
          <w:sz w:val="24"/>
          <w:szCs w:val="24"/>
        </w:rPr>
        <w:t>Гродногражданпроекта</w:t>
      </w:r>
      <w:proofErr w:type="spellEnd"/>
      <w:r w:rsidRPr="00455A53">
        <w:rPr>
          <w:sz w:val="24"/>
          <w:szCs w:val="24"/>
        </w:rPr>
        <w:t xml:space="preserve">. Его жильцы устали просить о помощи и слышать в ответ: «в планы капремонта на будущий год ваш дом не внесен». И вряд ли их утешит тот факт, что здание, построенное в 1776 году по проекту Иоганна </w:t>
      </w:r>
      <w:proofErr w:type="spellStart"/>
      <w:r w:rsidRPr="00455A53">
        <w:rPr>
          <w:sz w:val="24"/>
          <w:szCs w:val="24"/>
        </w:rPr>
        <w:t>Мёзера</w:t>
      </w:r>
      <w:proofErr w:type="spellEnd"/>
      <w:r w:rsidRPr="00455A53">
        <w:rPr>
          <w:sz w:val="24"/>
          <w:szCs w:val="24"/>
        </w:rPr>
        <w:t>, является примером архитектуры позднего барокко и имеет скрытую фахверковую конструкцию.</w:t>
      </w:r>
    </w:p>
    <w:p w:rsidR="009F0ADD" w:rsidRPr="00455A53" w:rsidRDefault="009F0ADD" w:rsidP="00455A53">
      <w:pPr>
        <w:spacing w:after="0" w:line="240" w:lineRule="auto"/>
        <w:ind w:firstLine="567"/>
        <w:jc w:val="both"/>
        <w:rPr>
          <w:sz w:val="24"/>
          <w:szCs w:val="24"/>
        </w:rPr>
      </w:pPr>
      <w:r w:rsidRPr="00455A53">
        <w:rPr>
          <w:sz w:val="24"/>
          <w:szCs w:val="24"/>
        </w:rPr>
        <w:t xml:space="preserve">Во времена же </w:t>
      </w:r>
      <w:proofErr w:type="spellStart"/>
      <w:r w:rsidRPr="00455A53">
        <w:rPr>
          <w:sz w:val="24"/>
          <w:szCs w:val="24"/>
        </w:rPr>
        <w:t>Тызенгауза</w:t>
      </w:r>
      <w:proofErr w:type="spellEnd"/>
      <w:r w:rsidRPr="00455A53">
        <w:rPr>
          <w:sz w:val="24"/>
          <w:szCs w:val="24"/>
        </w:rPr>
        <w:t xml:space="preserve"> лесная администрация Гродненской экономии навела в прилегающих к Гродно пущах идеальный порядок: были построены новые лесопильни-</w:t>
      </w:r>
      <w:proofErr w:type="spellStart"/>
      <w:r w:rsidRPr="00455A53">
        <w:rPr>
          <w:sz w:val="24"/>
          <w:szCs w:val="24"/>
        </w:rPr>
        <w:t>тартаки</w:t>
      </w:r>
      <w:proofErr w:type="spellEnd"/>
      <w:r w:rsidRPr="00455A53">
        <w:rPr>
          <w:sz w:val="24"/>
          <w:szCs w:val="24"/>
        </w:rPr>
        <w:t>, рудные мельницы, смолокурни и т. д. Кстати, с браконьерами королевские лесники боролись жестко: нарушители часто просто пропадали без суда и следствия.</w:t>
      </w:r>
    </w:p>
    <w:p w:rsidR="009F0ADD" w:rsidRPr="00455A53" w:rsidRDefault="009F0ADD" w:rsidP="00455A53">
      <w:pPr>
        <w:spacing w:after="0" w:line="240" w:lineRule="auto"/>
        <w:ind w:firstLine="567"/>
        <w:jc w:val="both"/>
        <w:rPr>
          <w:sz w:val="24"/>
          <w:szCs w:val="24"/>
        </w:rPr>
      </w:pPr>
      <w:r w:rsidRPr="00455A53">
        <w:rPr>
          <w:sz w:val="24"/>
          <w:szCs w:val="24"/>
        </w:rPr>
        <w:t xml:space="preserve">Возможно, правда, что в этом здании некоторое время располагалась и акушерская школа. По крайней </w:t>
      </w:r>
      <w:proofErr w:type="gramStart"/>
      <w:r w:rsidRPr="00455A53">
        <w:rPr>
          <w:sz w:val="24"/>
          <w:szCs w:val="24"/>
        </w:rPr>
        <w:t>мере</w:t>
      </w:r>
      <w:proofErr w:type="gramEnd"/>
      <w:r w:rsidRPr="00455A53">
        <w:rPr>
          <w:sz w:val="24"/>
          <w:szCs w:val="24"/>
        </w:rPr>
        <w:t xml:space="preserve"> уже позже, спустя почти столетие, бывший дом лесной администрации был включен в комплекс окружной больницы.</w:t>
      </w:r>
    </w:p>
    <w:p w:rsidR="00CE6B3E" w:rsidRPr="00455A53" w:rsidRDefault="009F0ADD" w:rsidP="00455A53">
      <w:pPr>
        <w:spacing w:after="0" w:line="240" w:lineRule="auto"/>
        <w:ind w:firstLine="567"/>
        <w:jc w:val="both"/>
        <w:rPr>
          <w:sz w:val="24"/>
          <w:szCs w:val="24"/>
        </w:rPr>
      </w:pPr>
      <w:r w:rsidRPr="00455A53">
        <w:rPr>
          <w:sz w:val="24"/>
          <w:szCs w:val="24"/>
        </w:rPr>
        <w:t xml:space="preserve">И наконец — четвертая из построек, наверняка самая известная. Ресторан «Стары </w:t>
      </w:r>
      <w:proofErr w:type="spellStart"/>
      <w:r w:rsidRPr="00455A53">
        <w:rPr>
          <w:sz w:val="24"/>
          <w:szCs w:val="24"/>
        </w:rPr>
        <w:t>Лямус</w:t>
      </w:r>
      <w:proofErr w:type="spellEnd"/>
      <w:r w:rsidRPr="00455A53">
        <w:rPr>
          <w:sz w:val="24"/>
          <w:szCs w:val="24"/>
        </w:rPr>
        <w:t xml:space="preserve">» — бывший мануфактурный склад и администраторская кладовая — сегодня может служить </w:t>
      </w:r>
      <w:proofErr w:type="gramStart"/>
      <w:r w:rsidRPr="00455A53">
        <w:rPr>
          <w:sz w:val="24"/>
          <w:szCs w:val="24"/>
        </w:rPr>
        <w:t>почти</w:t>
      </w:r>
      <w:proofErr w:type="gramEnd"/>
      <w:r w:rsidRPr="00455A53">
        <w:rPr>
          <w:sz w:val="24"/>
          <w:szCs w:val="24"/>
        </w:rPr>
        <w:t xml:space="preserve"> что образцом рачительного отношения к прошлому, на котором при этом можно еще и зарабатывать.</w:t>
      </w:r>
    </w:p>
    <w:p w:rsidR="009F0ADD" w:rsidRPr="00455A53" w:rsidRDefault="009F0ADD" w:rsidP="00455A53">
      <w:pPr>
        <w:spacing w:after="0" w:line="240" w:lineRule="auto"/>
        <w:ind w:firstLine="567"/>
        <w:jc w:val="both"/>
        <w:rPr>
          <w:b/>
          <w:sz w:val="24"/>
          <w:szCs w:val="24"/>
        </w:rPr>
      </w:pPr>
    </w:p>
    <w:sectPr w:rsidR="009F0ADD" w:rsidRPr="00455A53" w:rsidSect="00C26A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F0ADD"/>
    <w:rsid w:val="00037CB7"/>
    <w:rsid w:val="00043663"/>
    <w:rsid w:val="002F6286"/>
    <w:rsid w:val="003424C4"/>
    <w:rsid w:val="00455A53"/>
    <w:rsid w:val="00916756"/>
    <w:rsid w:val="0094566F"/>
    <w:rsid w:val="009F0ADD"/>
    <w:rsid w:val="00A13CD1"/>
    <w:rsid w:val="00C26ABA"/>
    <w:rsid w:val="00E20F59"/>
    <w:rsid w:val="00F82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6A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077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339</Words>
  <Characters>1938</Characters>
  <Application>Microsoft Office Word</Application>
  <DocSecurity>0</DocSecurity>
  <Lines>16</Lines>
  <Paragraphs>4</Paragraphs>
  <ScaleCrop>false</ScaleCrop>
  <Company>home</Company>
  <LinksUpToDate>false</LinksUpToDate>
  <CharactersWithSpaces>2273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5</cp:revision>
  <dcterms:created xsi:type="dcterms:W3CDTF">2013-05-27T09:09:00Z</dcterms:created>
  <dcterms:modified xsi:type="dcterms:W3CDTF">2014-08-18T07:24:00Z</dcterms:modified>
</cp:coreProperties>
</file>