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47" w:rsidRDefault="00E71B47" w:rsidP="00E71B47">
      <w:pPr>
        <w:spacing w:after="120"/>
        <w:jc w:val="center"/>
        <w:rPr>
          <w:b/>
          <w:sz w:val="28"/>
          <w:szCs w:val="28"/>
          <w:lang w:val="be-BY"/>
        </w:rPr>
      </w:pPr>
      <w:r w:rsidRPr="00DB576F">
        <w:rPr>
          <w:b/>
          <w:sz w:val="28"/>
          <w:szCs w:val="28"/>
        </w:rPr>
        <w:t xml:space="preserve">Андрей ВАШКЕВИЧ, Андрей ЧЕРНЯКЕВИЧ  </w:t>
      </w:r>
    </w:p>
    <w:p w:rsidR="00E71B47" w:rsidRPr="00BA5DB4" w:rsidRDefault="00E71B47" w:rsidP="00E71B47">
      <w:pPr>
        <w:spacing w:after="120"/>
        <w:jc w:val="center"/>
        <w:rPr>
          <w:b/>
          <w:caps/>
          <w:sz w:val="28"/>
          <w:szCs w:val="28"/>
        </w:rPr>
      </w:pPr>
      <w:r w:rsidRPr="00BA5DB4">
        <w:rPr>
          <w:b/>
          <w:caps/>
          <w:color w:val="FF0000"/>
          <w:sz w:val="28"/>
          <w:szCs w:val="28"/>
        </w:rPr>
        <w:t>«Красная книга Гродно»:</w:t>
      </w:r>
      <w:r w:rsidRPr="00BA5DB4">
        <w:rPr>
          <w:b/>
          <w:caps/>
          <w:sz w:val="28"/>
          <w:szCs w:val="28"/>
        </w:rPr>
        <w:t xml:space="preserve"> </w:t>
      </w:r>
      <w:r w:rsidR="00CA71F2">
        <w:rPr>
          <w:b/>
          <w:caps/>
          <w:sz w:val="28"/>
          <w:szCs w:val="28"/>
          <w:lang w:val="be-BY"/>
        </w:rPr>
        <w:t>Старые гродненскіе форты</w:t>
      </w:r>
    </w:p>
    <w:p w:rsidR="00E71B47" w:rsidRPr="00DB576F" w:rsidRDefault="00E71B47" w:rsidP="00E71B47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E71B47" w:rsidRDefault="00E71B47" w:rsidP="00E71B47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39034D">
        <w:rPr>
          <w:b/>
          <w:i/>
          <w:color w:val="17365D" w:themeColor="text2" w:themeShade="BF"/>
          <w:sz w:val="24"/>
          <w:szCs w:val="24"/>
        </w:rPr>
        <w:t>.</w:t>
      </w:r>
      <w:r w:rsidR="00DC28ED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="00D44A6F">
        <w:rPr>
          <w:b/>
          <w:i/>
          <w:color w:val="17365D" w:themeColor="text2" w:themeShade="BF"/>
          <w:sz w:val="24"/>
          <w:szCs w:val="24"/>
          <w:lang w:val="be-BY"/>
        </w:rPr>
        <w:t>Старые гродненские форты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Андрей ВАШКЕВИЧ, Андрей ЧЕРНЯКЕВИЧ // Вечерний Гродно. – 2012. </w:t>
      </w:r>
      <w:r w:rsidR="00D44A6F">
        <w:rPr>
          <w:b/>
          <w:i/>
          <w:color w:val="17365D" w:themeColor="text2" w:themeShade="BF"/>
          <w:sz w:val="24"/>
          <w:szCs w:val="24"/>
        </w:rPr>
        <w:t>–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</w:t>
      </w:r>
      <w:r w:rsidR="00D44A6F">
        <w:rPr>
          <w:b/>
          <w:i/>
          <w:color w:val="17365D" w:themeColor="text2" w:themeShade="BF"/>
          <w:sz w:val="24"/>
          <w:szCs w:val="24"/>
        </w:rPr>
        <w:t>18 июля (№29). – С. 26.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</w:t>
      </w:r>
      <w:bookmarkStart w:id="0" w:name="_GoBack"/>
      <w:bookmarkEnd w:id="0"/>
    </w:p>
    <w:p w:rsidR="00136768" w:rsidRPr="00E71B47" w:rsidRDefault="00136768" w:rsidP="00D44A6F">
      <w:pPr>
        <w:spacing w:before="240" w:after="0" w:line="240" w:lineRule="auto"/>
        <w:ind w:firstLine="567"/>
        <w:jc w:val="both"/>
        <w:rPr>
          <w:sz w:val="24"/>
          <w:szCs w:val="24"/>
        </w:rPr>
      </w:pPr>
      <w:r w:rsidRPr="00E71B47">
        <w:rPr>
          <w:sz w:val="24"/>
          <w:szCs w:val="24"/>
        </w:rPr>
        <w:t>Первые планы по строительству укреплений вокруг города начали разрабатываться, как только Гродно вошел в состав Российской империи. В тот раз нашему городу едва удалось избежать участи старого Бреста, который по сути был стерт с лица земли и превращен в крепость. Кстати, тогда всерьез рассматривалось предложение расположить цитадель прямо на месте… Коложи!</w:t>
      </w:r>
    </w:p>
    <w:p w:rsidR="00136768" w:rsidRPr="00E71B47" w:rsidRDefault="00136768" w:rsidP="00E71B47">
      <w:pPr>
        <w:spacing w:after="0" w:line="240" w:lineRule="auto"/>
        <w:ind w:firstLine="567"/>
        <w:jc w:val="both"/>
        <w:rPr>
          <w:sz w:val="24"/>
          <w:szCs w:val="24"/>
        </w:rPr>
      </w:pPr>
      <w:r w:rsidRPr="00E71B47">
        <w:rPr>
          <w:sz w:val="24"/>
          <w:szCs w:val="24"/>
        </w:rPr>
        <w:t>Вновь к идее укрепления Гродно вернулись уже при императоре Александре III. Первый форт, давший впоследствии название городскому микрорайону, расположился в урочище Пышки, остальные — на правом берегу Немана: форт №II — в районе современной СШ №12, форт №III — рядом с сегодняшним предприятием «Химволокно», форт №IV — там, где теперь больница «Азота», форт №V — в районе францисканского кладбища.</w:t>
      </w:r>
    </w:p>
    <w:p w:rsidR="00136768" w:rsidRPr="00E71B47" w:rsidRDefault="00136768" w:rsidP="00E71B47">
      <w:pPr>
        <w:spacing w:after="0" w:line="240" w:lineRule="auto"/>
        <w:ind w:firstLine="567"/>
        <w:jc w:val="both"/>
        <w:rPr>
          <w:sz w:val="24"/>
          <w:szCs w:val="24"/>
        </w:rPr>
      </w:pPr>
      <w:r w:rsidRPr="00E71B47">
        <w:rPr>
          <w:sz w:val="24"/>
          <w:szCs w:val="24"/>
        </w:rPr>
        <w:t>Но прежде чем форты были достроены, военные решили, что их недостаточно. В результате к уже имеющимся пяти укреплениям добавились еще два: форт №VI — в районе деревни Девятовки, форт №VII — на месте современной гаражной застройки напротив торгового центра «Корона». В результате общая протяженность кольца укреплений вокруг города составила около четырнадцати километров. По своей конфигурации старые форты представляют собой многоугольники неправильной формы. Они обнесены небольшим рвом и бруствером, а вход во внутренний дворик защищает земляная насыпь — траверс.</w:t>
      </w:r>
    </w:p>
    <w:p w:rsidR="00136768" w:rsidRPr="00E71B47" w:rsidRDefault="00136768" w:rsidP="00E71B47">
      <w:pPr>
        <w:spacing w:after="0" w:line="240" w:lineRule="auto"/>
        <w:ind w:firstLine="567"/>
        <w:jc w:val="both"/>
        <w:rPr>
          <w:sz w:val="24"/>
          <w:szCs w:val="24"/>
        </w:rPr>
      </w:pPr>
      <w:r w:rsidRPr="00E71B47">
        <w:rPr>
          <w:sz w:val="24"/>
          <w:szCs w:val="24"/>
        </w:rPr>
        <w:t>Из всех земляных фортов лучше всего сохранился форт №I рядом с входом на тропу здоровья. Его спасло то, что он находится на территории лесопарка. Правда, форт очень сильно зарос лесом. Тем не менее поражают размеры его валов. Они действительно огромны, а еще чем-то напоминают амфитеатр.</w:t>
      </w:r>
    </w:p>
    <w:p w:rsidR="00136768" w:rsidRPr="00E71B47" w:rsidRDefault="00136768" w:rsidP="00E71B47">
      <w:pPr>
        <w:spacing w:after="0" w:line="240" w:lineRule="auto"/>
        <w:ind w:firstLine="567"/>
        <w:jc w:val="both"/>
        <w:rPr>
          <w:sz w:val="24"/>
          <w:szCs w:val="24"/>
        </w:rPr>
      </w:pPr>
      <w:r w:rsidRPr="00E71B47">
        <w:rPr>
          <w:sz w:val="24"/>
          <w:szCs w:val="24"/>
        </w:rPr>
        <w:t>Форт №VI, хоть он и расположен в двух шагах от конечной троллейбусов на Девятовке, найти непросто. Для этого придется преодолеть несколько сот метров непролазной грязи. Но если вам это удастся, открывающийся с высот строения вид вас не разочарует. Сегодня шестой форт ведет единственное в своей истории сражение — с наступающими ему в тыл корпусами мебельной фабрики. И, кажется, пока что проигрывает.</w:t>
      </w:r>
    </w:p>
    <w:p w:rsidR="00136768" w:rsidRPr="00E71B47" w:rsidRDefault="00136768" w:rsidP="00E71B47">
      <w:pPr>
        <w:spacing w:after="0" w:line="240" w:lineRule="auto"/>
        <w:ind w:firstLine="567"/>
        <w:jc w:val="both"/>
        <w:rPr>
          <w:sz w:val="24"/>
          <w:szCs w:val="24"/>
        </w:rPr>
      </w:pPr>
      <w:r w:rsidRPr="00E71B47">
        <w:rPr>
          <w:sz w:val="24"/>
          <w:szCs w:val="24"/>
        </w:rPr>
        <w:t>Из занеманских укреплений лучше всего сохранились форт неподалеку от больницы и форт № II: в его внутреннем дворике уютно расположился школьный стадион, а на валу — места для болельщиков. От остальных укреплений фактически ничего не осталось.</w:t>
      </w:r>
    </w:p>
    <w:p w:rsidR="00136768" w:rsidRPr="00E71B47" w:rsidRDefault="00136768" w:rsidP="00E71B4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E71B47">
        <w:rPr>
          <w:sz w:val="24"/>
          <w:szCs w:val="24"/>
        </w:rPr>
        <w:t>Тем важнее правильно распорядиться тем немногим, что у нас есть, сохранив это. В первую очередь это касается форта в Пышках. Здесь с успехом можно было бы проводить исторические реконструкции — от сражений наполеоновской эпохи до глубокого средневековья, — собирая сотни зрителей. Такой «сценической площадке» с уже существующей вокруг инфраструктурой можно только позавидовать. Форты на Девятовке и Вишневце, стоящие в окружении спальных районов, из зон «стихийного отдыха» стоит превратить в скверы или хотя бы поставить охранный знак, раз уж перед нами памятники истории…</w:t>
      </w:r>
    </w:p>
    <w:sectPr w:rsidR="00136768" w:rsidRPr="00E71B47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768"/>
    <w:rsid w:val="00037CB7"/>
    <w:rsid w:val="00043663"/>
    <w:rsid w:val="000F63CF"/>
    <w:rsid w:val="00136768"/>
    <w:rsid w:val="001C4CD8"/>
    <w:rsid w:val="003843A9"/>
    <w:rsid w:val="0039034D"/>
    <w:rsid w:val="00483531"/>
    <w:rsid w:val="0058472A"/>
    <w:rsid w:val="007C5CD0"/>
    <w:rsid w:val="00A13CD1"/>
    <w:rsid w:val="00BE5801"/>
    <w:rsid w:val="00C26ABA"/>
    <w:rsid w:val="00CA71F2"/>
    <w:rsid w:val="00D44A6F"/>
    <w:rsid w:val="00DC28ED"/>
    <w:rsid w:val="00E20F59"/>
    <w:rsid w:val="00E31AB8"/>
    <w:rsid w:val="00E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438D7-D5DC-458B-B6E7-DD8FF69A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2006-01-01T12:04:00Z</dcterms:created>
  <dcterms:modified xsi:type="dcterms:W3CDTF">2014-08-21T09:12:00Z</dcterms:modified>
</cp:coreProperties>
</file>